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FE8" w:rsidRPr="00F07BDC" w:rsidRDefault="00F07BDC" w:rsidP="00F07BDC">
      <w:pPr>
        <w:spacing w:after="0" w:line="240" w:lineRule="auto"/>
        <w:jc w:val="right"/>
        <w:rPr>
          <w:rFonts w:ascii="Century Gothic" w:hAnsi="Century Gothic"/>
          <w:sz w:val="20"/>
          <w:szCs w:val="20"/>
        </w:rPr>
      </w:pPr>
      <w:r w:rsidRPr="00F07BDC">
        <w:rPr>
          <w:rFonts w:ascii="Century Gothic" w:hAnsi="Century Gothic"/>
          <w:sz w:val="20"/>
          <w:szCs w:val="20"/>
        </w:rPr>
        <w:t>Annexe 1</w:t>
      </w:r>
    </w:p>
    <w:p w:rsidR="00CA0CC7" w:rsidRDefault="00CA0CC7" w:rsidP="00357B97">
      <w:pPr>
        <w:spacing w:after="0" w:line="240" w:lineRule="auto"/>
        <w:rPr>
          <w:rFonts w:ascii="Century Gothic" w:hAnsi="Century Gothic"/>
          <w:b/>
          <w:sz w:val="28"/>
          <w:szCs w:val="28"/>
        </w:rPr>
      </w:pPr>
      <w:r>
        <w:rPr>
          <w:rFonts w:ascii="Century Gothic" w:hAnsi="Century Gothic"/>
          <w:noProof/>
          <w:color w:val="1F497D"/>
          <w:sz w:val="20"/>
          <w:szCs w:val="20"/>
          <w:lang w:eastAsia="fr-FR"/>
        </w:rPr>
        <w:drawing>
          <wp:inline distT="0" distB="0" distL="0" distR="0" wp14:anchorId="432EB431" wp14:editId="71C3969C">
            <wp:extent cx="1847850" cy="923925"/>
            <wp:effectExtent l="0" t="0" r="0" b="9525"/>
            <wp:docPr id="1" name="Image 1" descr="Description : logo-t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tc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47850" cy="923925"/>
                    </a:xfrm>
                    <a:prstGeom prst="rect">
                      <a:avLst/>
                    </a:prstGeom>
                    <a:noFill/>
                    <a:ln>
                      <a:noFill/>
                    </a:ln>
                  </pic:spPr>
                </pic:pic>
              </a:graphicData>
            </a:graphic>
          </wp:inline>
        </w:drawing>
      </w:r>
    </w:p>
    <w:p w:rsidR="00357B97" w:rsidRDefault="00357B97" w:rsidP="00357B97">
      <w:pPr>
        <w:spacing w:after="0" w:line="240" w:lineRule="auto"/>
        <w:rPr>
          <w:rFonts w:ascii="Century Gothic" w:hAnsi="Century Gothic"/>
        </w:rPr>
      </w:pPr>
    </w:p>
    <w:tbl>
      <w:tblPr>
        <w:tblStyle w:val="Grilledutableau"/>
        <w:tblW w:w="9464" w:type="dxa"/>
        <w:tblLook w:val="04A0" w:firstRow="1" w:lastRow="0" w:firstColumn="1" w:lastColumn="0" w:noHBand="0" w:noVBand="1"/>
      </w:tblPr>
      <w:tblGrid>
        <w:gridCol w:w="1526"/>
        <w:gridCol w:w="6379"/>
        <w:gridCol w:w="1559"/>
      </w:tblGrid>
      <w:tr w:rsidR="00357B97" w:rsidTr="00357B97">
        <w:tc>
          <w:tcPr>
            <w:tcW w:w="1526" w:type="dxa"/>
            <w:tcBorders>
              <w:top w:val="nil"/>
              <w:left w:val="nil"/>
              <w:bottom w:val="nil"/>
            </w:tcBorders>
          </w:tcPr>
          <w:p w:rsidR="00357B97" w:rsidRDefault="00357B97" w:rsidP="00357B97">
            <w:pPr>
              <w:rPr>
                <w:rFonts w:ascii="Century Gothic" w:hAnsi="Century Gothic"/>
              </w:rPr>
            </w:pPr>
          </w:p>
        </w:tc>
        <w:tc>
          <w:tcPr>
            <w:tcW w:w="6379" w:type="dxa"/>
          </w:tcPr>
          <w:p w:rsidR="00357B97" w:rsidRPr="00357B97" w:rsidRDefault="00357B97" w:rsidP="00357B97">
            <w:pPr>
              <w:jc w:val="center"/>
              <w:rPr>
                <w:rFonts w:ascii="Century Gothic" w:hAnsi="Century Gothic"/>
                <w:b/>
              </w:rPr>
            </w:pPr>
          </w:p>
          <w:p w:rsidR="00357B97" w:rsidRPr="00357B97" w:rsidRDefault="00357B97" w:rsidP="00357B97">
            <w:pPr>
              <w:jc w:val="center"/>
              <w:rPr>
                <w:rFonts w:ascii="Century Gothic" w:hAnsi="Century Gothic"/>
                <w:b/>
              </w:rPr>
            </w:pPr>
            <w:r w:rsidRPr="00357B97">
              <w:rPr>
                <w:rFonts w:ascii="Century Gothic" w:hAnsi="Century Gothic"/>
                <w:b/>
              </w:rPr>
              <w:t>REGLEMENT DE LA PROCEDURE</w:t>
            </w:r>
          </w:p>
          <w:p w:rsidR="00AC66B7" w:rsidRDefault="00AC66B7" w:rsidP="00357B97">
            <w:pPr>
              <w:jc w:val="center"/>
              <w:rPr>
                <w:rFonts w:ascii="Century Gothic" w:hAnsi="Century Gothic"/>
                <w:b/>
              </w:rPr>
            </w:pPr>
            <w:r>
              <w:rPr>
                <w:rFonts w:ascii="Century Gothic" w:hAnsi="Century Gothic"/>
                <w:b/>
              </w:rPr>
              <w:t>APPEL A</w:t>
            </w:r>
            <w:r w:rsidR="00C33F6A">
              <w:rPr>
                <w:rFonts w:ascii="Century Gothic" w:hAnsi="Century Gothic"/>
                <w:b/>
              </w:rPr>
              <w:t>UX</w:t>
            </w:r>
            <w:r>
              <w:rPr>
                <w:rFonts w:ascii="Century Gothic" w:hAnsi="Century Gothic"/>
                <w:b/>
              </w:rPr>
              <w:t xml:space="preserve"> PROJETS</w:t>
            </w:r>
            <w:r w:rsidR="000E52DA">
              <w:rPr>
                <w:rFonts w:ascii="Century Gothic" w:hAnsi="Century Gothic"/>
                <w:b/>
              </w:rPr>
              <w:t xml:space="preserve"> </w:t>
            </w:r>
            <w:r w:rsidR="00180027">
              <w:rPr>
                <w:rFonts w:ascii="Century Gothic" w:hAnsi="Century Gothic"/>
                <w:b/>
              </w:rPr>
              <w:t xml:space="preserve">DOCTORAUX </w:t>
            </w:r>
            <w:r w:rsidR="000E52DA">
              <w:rPr>
                <w:rFonts w:ascii="Century Gothic" w:hAnsi="Century Gothic"/>
                <w:b/>
              </w:rPr>
              <w:t xml:space="preserve">DE RECHERCHES </w:t>
            </w:r>
            <w:r w:rsidR="00C33F6A">
              <w:rPr>
                <w:rFonts w:ascii="Century Gothic" w:hAnsi="Century Gothic"/>
                <w:b/>
              </w:rPr>
              <w:t xml:space="preserve"> </w:t>
            </w:r>
          </w:p>
          <w:p w:rsidR="00357B97" w:rsidRPr="00357B97" w:rsidRDefault="00AC66B7" w:rsidP="00357B97">
            <w:pPr>
              <w:jc w:val="center"/>
              <w:rPr>
                <w:rFonts w:ascii="Century Gothic" w:hAnsi="Century Gothic"/>
                <w:b/>
              </w:rPr>
            </w:pPr>
            <w:r>
              <w:rPr>
                <w:rFonts w:ascii="Century Gothic" w:hAnsi="Century Gothic"/>
                <w:b/>
              </w:rPr>
              <w:t xml:space="preserve"> ALLOCATIONS DOCTORALES</w:t>
            </w:r>
          </w:p>
          <w:p w:rsidR="00357B97" w:rsidRDefault="00426835" w:rsidP="005B1DE0">
            <w:pPr>
              <w:jc w:val="center"/>
              <w:rPr>
                <w:rFonts w:ascii="Century Gothic" w:hAnsi="Century Gothic"/>
                <w:b/>
              </w:rPr>
            </w:pPr>
            <w:r>
              <w:rPr>
                <w:rFonts w:ascii="Century Gothic" w:hAnsi="Century Gothic"/>
                <w:b/>
              </w:rPr>
              <w:t>2020</w:t>
            </w:r>
          </w:p>
          <w:p w:rsidR="00AC66B7" w:rsidRPr="00357B97" w:rsidRDefault="00AC66B7" w:rsidP="005B1DE0">
            <w:pPr>
              <w:jc w:val="center"/>
              <w:rPr>
                <w:rFonts w:ascii="Century Gothic" w:hAnsi="Century Gothic"/>
                <w:b/>
              </w:rPr>
            </w:pPr>
          </w:p>
        </w:tc>
        <w:tc>
          <w:tcPr>
            <w:tcW w:w="1559" w:type="dxa"/>
            <w:tcBorders>
              <w:top w:val="nil"/>
              <w:bottom w:val="nil"/>
              <w:right w:val="nil"/>
            </w:tcBorders>
          </w:tcPr>
          <w:p w:rsidR="00357B97" w:rsidRDefault="00357B97" w:rsidP="00357B97">
            <w:pPr>
              <w:rPr>
                <w:rFonts w:ascii="Century Gothic" w:hAnsi="Century Gothic"/>
              </w:rPr>
            </w:pPr>
          </w:p>
        </w:tc>
      </w:tr>
    </w:tbl>
    <w:p w:rsidR="00357B97" w:rsidRDefault="00357B97" w:rsidP="00357B97">
      <w:pPr>
        <w:spacing w:after="0" w:line="240" w:lineRule="auto"/>
        <w:jc w:val="both"/>
        <w:rPr>
          <w:rFonts w:ascii="Century Gothic" w:hAnsi="Century Gothic"/>
        </w:rPr>
      </w:pPr>
    </w:p>
    <w:p w:rsidR="008B54AC" w:rsidRDefault="008B54AC" w:rsidP="00357B97">
      <w:pPr>
        <w:spacing w:after="0" w:line="240" w:lineRule="auto"/>
        <w:jc w:val="both"/>
        <w:rPr>
          <w:rFonts w:ascii="Century Gothic" w:hAnsi="Century Gothic"/>
        </w:rPr>
      </w:pPr>
    </w:p>
    <w:p w:rsidR="008B54AC" w:rsidRDefault="00C33F6A" w:rsidP="008B54AC">
      <w:pPr>
        <w:spacing w:after="0" w:line="240" w:lineRule="auto"/>
        <w:jc w:val="center"/>
        <w:rPr>
          <w:rFonts w:ascii="Century Gothic" w:hAnsi="Century Gothic"/>
        </w:rPr>
      </w:pPr>
      <w:r>
        <w:rPr>
          <w:rFonts w:ascii="Century Gothic" w:hAnsi="Century Gothic"/>
        </w:rPr>
        <w:t xml:space="preserve"> </w:t>
      </w:r>
    </w:p>
    <w:p w:rsidR="008B54AC" w:rsidRDefault="008B54AC" w:rsidP="00357B97">
      <w:pPr>
        <w:spacing w:after="0" w:line="240" w:lineRule="auto"/>
        <w:jc w:val="both"/>
        <w:rPr>
          <w:rFonts w:ascii="Century Gothic" w:hAnsi="Century Gothic"/>
        </w:rPr>
      </w:pPr>
    </w:p>
    <w:p w:rsidR="00417DDA" w:rsidRDefault="00417DDA" w:rsidP="00357B97">
      <w:pPr>
        <w:spacing w:after="0" w:line="240" w:lineRule="auto"/>
        <w:jc w:val="both"/>
        <w:rPr>
          <w:rFonts w:ascii="Century Gothic" w:hAnsi="Century Gothic"/>
        </w:rPr>
      </w:pPr>
      <w:r>
        <w:rPr>
          <w:rFonts w:ascii="Century Gothic" w:hAnsi="Century Gothic"/>
        </w:rPr>
        <w:t>Troyes Champagne Métropole souhaite soutenir le développement du potentiel de recherche innovante en lien avec les thématiques structurantes retenues pour le territoire et favoriser le transfert technologique vers le secteur économique.</w:t>
      </w:r>
    </w:p>
    <w:p w:rsidR="00417DDA" w:rsidRDefault="00417DDA" w:rsidP="00357B97">
      <w:pPr>
        <w:spacing w:after="0" w:line="240" w:lineRule="auto"/>
        <w:jc w:val="both"/>
        <w:rPr>
          <w:rFonts w:ascii="Century Gothic" w:hAnsi="Century Gothic"/>
        </w:rPr>
      </w:pPr>
    </w:p>
    <w:p w:rsidR="00AC66B7" w:rsidRPr="00402D81" w:rsidRDefault="00417DDA" w:rsidP="00357B97">
      <w:pPr>
        <w:spacing w:after="0" w:line="240" w:lineRule="auto"/>
        <w:jc w:val="both"/>
        <w:rPr>
          <w:rFonts w:ascii="Century Gothic" w:hAnsi="Century Gothic"/>
        </w:rPr>
      </w:pPr>
      <w:r>
        <w:rPr>
          <w:rFonts w:ascii="Century Gothic" w:hAnsi="Century Gothic"/>
        </w:rPr>
        <w:t>L</w:t>
      </w:r>
      <w:r w:rsidR="00357B97">
        <w:rPr>
          <w:rFonts w:ascii="Century Gothic" w:hAnsi="Century Gothic"/>
        </w:rPr>
        <w:t>e</w:t>
      </w:r>
      <w:r w:rsidR="00AE58A4">
        <w:rPr>
          <w:rFonts w:ascii="Century Gothic" w:hAnsi="Century Gothic"/>
        </w:rPr>
        <w:t xml:space="preserve"> dispositif </w:t>
      </w:r>
      <w:r>
        <w:rPr>
          <w:rFonts w:ascii="Century Gothic" w:hAnsi="Century Gothic"/>
        </w:rPr>
        <w:t>appel à projet « recherches – allocations doctorales » doit permett</w:t>
      </w:r>
      <w:r w:rsidR="00402D81">
        <w:rPr>
          <w:rFonts w:ascii="Century Gothic" w:hAnsi="Century Gothic"/>
        </w:rPr>
        <w:t>r</w:t>
      </w:r>
      <w:r w:rsidRPr="00402D81">
        <w:rPr>
          <w:rFonts w:ascii="Century Gothic" w:hAnsi="Century Gothic"/>
        </w:rPr>
        <w:t>e</w:t>
      </w:r>
      <w:r>
        <w:rPr>
          <w:rFonts w:ascii="Century Gothic" w:hAnsi="Century Gothic"/>
        </w:rPr>
        <w:t xml:space="preserve"> aux étudiant en 3</w:t>
      </w:r>
      <w:r w:rsidRPr="00417DDA">
        <w:rPr>
          <w:rFonts w:ascii="Century Gothic" w:hAnsi="Century Gothic"/>
          <w:vertAlign w:val="superscript"/>
        </w:rPr>
        <w:t>ème</w:t>
      </w:r>
      <w:r>
        <w:rPr>
          <w:rFonts w:ascii="Century Gothic" w:hAnsi="Century Gothic"/>
        </w:rPr>
        <w:t xml:space="preserve"> cycle dans l</w:t>
      </w:r>
      <w:r w:rsidR="00D77334">
        <w:rPr>
          <w:rFonts w:ascii="Century Gothic" w:hAnsi="Century Gothic"/>
        </w:rPr>
        <w:t xml:space="preserve">es établissements </w:t>
      </w:r>
      <w:r>
        <w:rPr>
          <w:rFonts w:ascii="Century Gothic" w:hAnsi="Century Gothic"/>
        </w:rPr>
        <w:t xml:space="preserve">d’enseignement </w:t>
      </w:r>
      <w:r w:rsidR="00D77334">
        <w:rPr>
          <w:rFonts w:ascii="Century Gothic" w:hAnsi="Century Gothic"/>
        </w:rPr>
        <w:t>supérieur de la</w:t>
      </w:r>
      <w:r w:rsidR="00357B97">
        <w:rPr>
          <w:rFonts w:ascii="Century Gothic" w:hAnsi="Century Gothic"/>
        </w:rPr>
        <w:t xml:space="preserve"> Communauté d’Agglomération Troyes Champagne Métropole d’ef</w:t>
      </w:r>
      <w:r w:rsidR="00C33F6A">
        <w:rPr>
          <w:rFonts w:ascii="Century Gothic" w:hAnsi="Century Gothic"/>
        </w:rPr>
        <w:t>fectuer un travail de recherche</w:t>
      </w:r>
      <w:r w:rsidR="00FC1799">
        <w:rPr>
          <w:rFonts w:ascii="Century Gothic" w:hAnsi="Century Gothic"/>
        </w:rPr>
        <w:t xml:space="preserve"> dans ces mêmes </w:t>
      </w:r>
      <w:r w:rsidR="00FC1799" w:rsidRPr="00402D81">
        <w:rPr>
          <w:rFonts w:ascii="Century Gothic" w:hAnsi="Century Gothic"/>
        </w:rPr>
        <w:t>établissements.</w:t>
      </w:r>
    </w:p>
    <w:p w:rsidR="00402D81" w:rsidRPr="001943A4" w:rsidRDefault="00402D81" w:rsidP="00357B97">
      <w:pPr>
        <w:spacing w:after="0" w:line="240" w:lineRule="auto"/>
        <w:jc w:val="both"/>
        <w:rPr>
          <w:rFonts w:ascii="Century Gothic" w:hAnsi="Century Gothic"/>
          <w:color w:val="FF0000"/>
        </w:rPr>
      </w:pPr>
    </w:p>
    <w:p w:rsidR="009746E5" w:rsidRPr="0063198E" w:rsidRDefault="009746E5" w:rsidP="00357B97">
      <w:pPr>
        <w:spacing w:after="0" w:line="240" w:lineRule="auto"/>
        <w:jc w:val="both"/>
        <w:rPr>
          <w:rFonts w:ascii="Century Gothic" w:hAnsi="Century Gothic"/>
          <w:b/>
        </w:rPr>
      </w:pPr>
      <w:r w:rsidRPr="0063198E">
        <w:rPr>
          <w:rFonts w:ascii="Century Gothic" w:hAnsi="Century Gothic"/>
          <w:b/>
          <w:highlight w:val="lightGray"/>
        </w:rPr>
        <w:t>Modalités :</w:t>
      </w:r>
    </w:p>
    <w:p w:rsidR="009746E5" w:rsidRDefault="009746E5" w:rsidP="00357B97">
      <w:pPr>
        <w:spacing w:after="0" w:line="240" w:lineRule="auto"/>
        <w:jc w:val="both"/>
        <w:rPr>
          <w:rFonts w:ascii="Century Gothic" w:hAnsi="Century Gothic"/>
        </w:rPr>
      </w:pPr>
    </w:p>
    <w:p w:rsidR="009746E5" w:rsidRDefault="009746E5" w:rsidP="00357B97">
      <w:pPr>
        <w:spacing w:after="0" w:line="240" w:lineRule="auto"/>
        <w:jc w:val="both"/>
        <w:rPr>
          <w:rFonts w:ascii="Century Gothic" w:hAnsi="Century Gothic"/>
        </w:rPr>
      </w:pPr>
      <w:r>
        <w:rPr>
          <w:rFonts w:ascii="Century Gothic" w:hAnsi="Century Gothic"/>
        </w:rPr>
        <w:t>L’appel à projets « </w:t>
      </w:r>
      <w:r w:rsidR="00AC66B7">
        <w:rPr>
          <w:rFonts w:ascii="Century Gothic" w:hAnsi="Century Gothic"/>
        </w:rPr>
        <w:t>Recherche - A</w:t>
      </w:r>
      <w:r>
        <w:rPr>
          <w:rFonts w:ascii="Century Gothic" w:hAnsi="Century Gothic"/>
        </w:rPr>
        <w:t>llocations d</w:t>
      </w:r>
      <w:r w:rsidR="00AC66B7">
        <w:rPr>
          <w:rFonts w:ascii="Century Gothic" w:hAnsi="Century Gothic"/>
        </w:rPr>
        <w:t xml:space="preserve">octorales » </w:t>
      </w:r>
      <w:r>
        <w:rPr>
          <w:rFonts w:ascii="Century Gothic" w:hAnsi="Century Gothic"/>
        </w:rPr>
        <w:t>est un appel annuel.</w:t>
      </w:r>
    </w:p>
    <w:p w:rsidR="009746E5" w:rsidRDefault="009746E5" w:rsidP="00357B97">
      <w:pPr>
        <w:spacing w:after="0" w:line="240" w:lineRule="auto"/>
        <w:jc w:val="both"/>
        <w:rPr>
          <w:rFonts w:ascii="Century Gothic" w:hAnsi="Century Gothic"/>
        </w:rPr>
      </w:pPr>
    </w:p>
    <w:p w:rsidR="00816D84" w:rsidRDefault="00816D84" w:rsidP="00816D84">
      <w:pPr>
        <w:spacing w:after="0" w:line="240" w:lineRule="auto"/>
        <w:jc w:val="both"/>
        <w:rPr>
          <w:rFonts w:ascii="Century Gothic" w:hAnsi="Century Gothic"/>
        </w:rPr>
      </w:pPr>
      <w:r>
        <w:rPr>
          <w:rFonts w:ascii="Century Gothic" w:hAnsi="Century Gothic"/>
        </w:rPr>
        <w:t>Le retrait du dossier se fait soit :</w:t>
      </w:r>
    </w:p>
    <w:p w:rsidR="00816D84" w:rsidRDefault="00816D84" w:rsidP="00816D84">
      <w:pPr>
        <w:pStyle w:val="Paragraphedeliste"/>
        <w:numPr>
          <w:ilvl w:val="0"/>
          <w:numId w:val="1"/>
        </w:numPr>
        <w:spacing w:after="0" w:line="240" w:lineRule="auto"/>
        <w:jc w:val="both"/>
        <w:rPr>
          <w:rFonts w:ascii="Century Gothic" w:hAnsi="Century Gothic"/>
        </w:rPr>
      </w:pPr>
      <w:r>
        <w:rPr>
          <w:rFonts w:ascii="Century Gothic" w:hAnsi="Century Gothic"/>
        </w:rPr>
        <w:t xml:space="preserve">En ligne sur le site </w:t>
      </w:r>
      <w:hyperlink r:id="rId10" w:history="1">
        <w:r w:rsidRPr="00EF1DD8">
          <w:rPr>
            <w:rStyle w:val="Lienhypertexte"/>
            <w:rFonts w:ascii="Century Gothic" w:hAnsi="Century Gothic"/>
          </w:rPr>
          <w:t>www.etudieratroyes.fr</w:t>
        </w:r>
      </w:hyperlink>
      <w:r>
        <w:rPr>
          <w:rFonts w:ascii="Century Gothic" w:hAnsi="Century Gothic"/>
        </w:rPr>
        <w:t xml:space="preserve"> onglet « appel à projets recherche – allocations doctorales ».</w:t>
      </w:r>
    </w:p>
    <w:p w:rsidR="00816D84" w:rsidRDefault="00816D84" w:rsidP="00357B97">
      <w:pPr>
        <w:spacing w:after="0" w:line="240" w:lineRule="auto"/>
        <w:jc w:val="both"/>
        <w:rPr>
          <w:rFonts w:ascii="Century Gothic" w:hAnsi="Century Gothic"/>
        </w:rPr>
      </w:pPr>
    </w:p>
    <w:p w:rsidR="009746E5" w:rsidRDefault="009746E5" w:rsidP="00357B97">
      <w:pPr>
        <w:spacing w:after="0" w:line="240" w:lineRule="auto"/>
        <w:jc w:val="both"/>
        <w:rPr>
          <w:rFonts w:ascii="Century Gothic" w:hAnsi="Century Gothic"/>
        </w:rPr>
      </w:pPr>
      <w:r>
        <w:rPr>
          <w:rFonts w:ascii="Century Gothic" w:hAnsi="Century Gothic"/>
        </w:rPr>
        <w:t>Le dépôt d</w:t>
      </w:r>
      <w:r w:rsidR="00AC66B7">
        <w:rPr>
          <w:rFonts w:ascii="Century Gothic" w:hAnsi="Century Gothic"/>
        </w:rPr>
        <w:t>u dossier</w:t>
      </w:r>
      <w:r>
        <w:rPr>
          <w:rFonts w:ascii="Century Gothic" w:hAnsi="Century Gothic"/>
        </w:rPr>
        <w:t xml:space="preserve"> se fait soit :</w:t>
      </w:r>
    </w:p>
    <w:p w:rsidR="009746E5" w:rsidRDefault="00816D84" w:rsidP="009746E5">
      <w:pPr>
        <w:pStyle w:val="Paragraphedeliste"/>
        <w:numPr>
          <w:ilvl w:val="0"/>
          <w:numId w:val="1"/>
        </w:numPr>
        <w:spacing w:after="0" w:line="240" w:lineRule="auto"/>
        <w:jc w:val="both"/>
        <w:rPr>
          <w:rFonts w:ascii="Century Gothic" w:hAnsi="Century Gothic"/>
        </w:rPr>
      </w:pPr>
      <w:r>
        <w:rPr>
          <w:rFonts w:ascii="Century Gothic" w:hAnsi="Century Gothic"/>
        </w:rPr>
        <w:t xml:space="preserve">Par mail </w:t>
      </w:r>
      <w:hyperlink r:id="rId11" w:history="1">
        <w:r w:rsidRPr="00F64720">
          <w:rPr>
            <w:rStyle w:val="Lienhypertexte"/>
            <w:rFonts w:ascii="Century Gothic" w:hAnsi="Century Gothic"/>
            <w:szCs w:val="24"/>
          </w:rPr>
          <w:t>these.tcm@troyes-cm.fr</w:t>
        </w:r>
      </w:hyperlink>
      <w:r>
        <w:rPr>
          <w:rFonts w:ascii="Century Gothic" w:hAnsi="Century Gothic"/>
          <w:szCs w:val="24"/>
        </w:rPr>
        <w:t>, un accusé réception sera délivré.</w:t>
      </w:r>
    </w:p>
    <w:p w:rsidR="009746E5" w:rsidRDefault="009746E5" w:rsidP="009746E5">
      <w:pPr>
        <w:pStyle w:val="Paragraphedeliste"/>
        <w:numPr>
          <w:ilvl w:val="0"/>
          <w:numId w:val="1"/>
        </w:numPr>
        <w:spacing w:after="0" w:line="240" w:lineRule="auto"/>
        <w:jc w:val="both"/>
        <w:rPr>
          <w:rFonts w:ascii="Century Gothic" w:hAnsi="Century Gothic"/>
        </w:rPr>
      </w:pPr>
      <w:r>
        <w:rPr>
          <w:rFonts w:ascii="Century Gothic" w:hAnsi="Century Gothic"/>
        </w:rPr>
        <w:t>Ou par voie postale : Troyes Champagne Métropole</w:t>
      </w:r>
      <w:r w:rsidR="0022273C">
        <w:rPr>
          <w:rFonts w:ascii="Century Gothic" w:hAnsi="Century Gothic"/>
        </w:rPr>
        <w:t xml:space="preserve"> – Pôle Enseignement Supérieur – Recherche – Vie Etudiante – Maison du Patrimoine</w:t>
      </w:r>
      <w:r>
        <w:rPr>
          <w:rFonts w:ascii="Century Gothic" w:hAnsi="Century Gothic"/>
        </w:rPr>
        <w:t xml:space="preserve">, 1 place Robert </w:t>
      </w:r>
      <w:proofErr w:type="spellStart"/>
      <w:r>
        <w:rPr>
          <w:rFonts w:ascii="Century Gothic" w:hAnsi="Century Gothic"/>
        </w:rPr>
        <w:t>Galley</w:t>
      </w:r>
      <w:proofErr w:type="spellEnd"/>
      <w:r>
        <w:rPr>
          <w:rFonts w:ascii="Century Gothic" w:hAnsi="Century Gothic"/>
        </w:rPr>
        <w:t xml:space="preserve"> – 1000</w:t>
      </w:r>
      <w:r w:rsidR="00AC66B7">
        <w:rPr>
          <w:rFonts w:ascii="Century Gothic" w:hAnsi="Century Gothic"/>
        </w:rPr>
        <w:t>0 TROYES</w:t>
      </w:r>
    </w:p>
    <w:p w:rsidR="009746E5" w:rsidRDefault="009746E5" w:rsidP="009746E5">
      <w:pPr>
        <w:spacing w:after="0" w:line="240" w:lineRule="auto"/>
        <w:jc w:val="both"/>
        <w:rPr>
          <w:rFonts w:ascii="Century Gothic" w:hAnsi="Century Gothic"/>
        </w:rPr>
      </w:pPr>
    </w:p>
    <w:p w:rsidR="009746E5" w:rsidRDefault="0022273C" w:rsidP="009746E5">
      <w:pPr>
        <w:spacing w:after="0" w:line="240" w:lineRule="auto"/>
        <w:jc w:val="both"/>
        <w:rPr>
          <w:rFonts w:ascii="Century Gothic" w:hAnsi="Century Gothic"/>
        </w:rPr>
      </w:pPr>
      <w:r>
        <w:rPr>
          <w:rFonts w:ascii="Century Gothic" w:hAnsi="Century Gothic"/>
        </w:rPr>
        <w:t xml:space="preserve">Date limite de dépôt : </w:t>
      </w:r>
      <w:r w:rsidR="00B15E64">
        <w:rPr>
          <w:rFonts w:ascii="Century Gothic" w:hAnsi="Century Gothic"/>
        </w:rPr>
        <w:t>31 janvier 2020</w:t>
      </w:r>
    </w:p>
    <w:p w:rsidR="009746E5" w:rsidRDefault="009746E5" w:rsidP="009746E5">
      <w:pPr>
        <w:spacing w:after="0" w:line="240" w:lineRule="auto"/>
        <w:jc w:val="both"/>
        <w:rPr>
          <w:rFonts w:ascii="Century Gothic" w:hAnsi="Century Gothic"/>
        </w:rPr>
      </w:pPr>
    </w:p>
    <w:p w:rsidR="0072717F" w:rsidRDefault="0072717F" w:rsidP="009746E5">
      <w:pPr>
        <w:spacing w:after="0" w:line="240" w:lineRule="auto"/>
        <w:jc w:val="both"/>
        <w:rPr>
          <w:rFonts w:ascii="Century Gothic" w:hAnsi="Century Gothic"/>
        </w:rPr>
      </w:pPr>
      <w:r w:rsidRPr="0072717F">
        <w:rPr>
          <w:rFonts w:ascii="Century Gothic" w:hAnsi="Century Gothic"/>
          <w:b/>
          <w:u w:val="single"/>
        </w:rPr>
        <w:t>Dispositions générales</w:t>
      </w:r>
      <w:r>
        <w:rPr>
          <w:rFonts w:ascii="Century Gothic" w:hAnsi="Century Gothic"/>
        </w:rPr>
        <w:t> :</w:t>
      </w:r>
    </w:p>
    <w:p w:rsidR="0072717F" w:rsidRDefault="0072717F" w:rsidP="009746E5">
      <w:pPr>
        <w:spacing w:after="0" w:line="240" w:lineRule="auto"/>
        <w:jc w:val="both"/>
        <w:rPr>
          <w:rFonts w:ascii="Century Gothic" w:hAnsi="Century Gothic"/>
        </w:rPr>
      </w:pPr>
    </w:p>
    <w:p w:rsidR="0072717F" w:rsidRDefault="0072717F" w:rsidP="0072717F">
      <w:pPr>
        <w:pStyle w:val="Paragraphedeliste"/>
        <w:numPr>
          <w:ilvl w:val="0"/>
          <w:numId w:val="5"/>
        </w:numPr>
        <w:spacing w:after="0" w:line="240" w:lineRule="auto"/>
        <w:jc w:val="both"/>
        <w:rPr>
          <w:rFonts w:ascii="Century Gothic" w:hAnsi="Century Gothic"/>
        </w:rPr>
      </w:pPr>
      <w:r>
        <w:rPr>
          <w:rFonts w:ascii="Century Gothic" w:hAnsi="Century Gothic"/>
        </w:rPr>
        <w:t xml:space="preserve">L’instruction ne </w:t>
      </w:r>
      <w:r w:rsidR="00EC77E7">
        <w:rPr>
          <w:rFonts w:ascii="Century Gothic" w:hAnsi="Century Gothic"/>
        </w:rPr>
        <w:t xml:space="preserve">peut </w:t>
      </w:r>
      <w:r>
        <w:rPr>
          <w:rFonts w:ascii="Century Gothic" w:hAnsi="Century Gothic"/>
        </w:rPr>
        <w:t>début</w:t>
      </w:r>
      <w:r w:rsidR="00EC77E7">
        <w:rPr>
          <w:rFonts w:ascii="Century Gothic" w:hAnsi="Century Gothic"/>
        </w:rPr>
        <w:t>er</w:t>
      </w:r>
      <w:r>
        <w:rPr>
          <w:rFonts w:ascii="Century Gothic" w:hAnsi="Century Gothic"/>
        </w:rPr>
        <w:t xml:space="preserve"> que si le dossier est complet</w:t>
      </w:r>
      <w:r w:rsidR="0012751E">
        <w:rPr>
          <w:rFonts w:ascii="Century Gothic" w:hAnsi="Century Gothic"/>
        </w:rPr>
        <w:t>.</w:t>
      </w:r>
    </w:p>
    <w:p w:rsidR="0072717F" w:rsidRDefault="0072717F" w:rsidP="0072717F">
      <w:pPr>
        <w:pStyle w:val="Paragraphedeliste"/>
        <w:numPr>
          <w:ilvl w:val="0"/>
          <w:numId w:val="5"/>
        </w:numPr>
        <w:spacing w:after="0" w:line="240" w:lineRule="auto"/>
        <w:jc w:val="both"/>
        <w:rPr>
          <w:rFonts w:ascii="Century Gothic" w:hAnsi="Century Gothic"/>
        </w:rPr>
      </w:pPr>
      <w:r>
        <w:rPr>
          <w:rFonts w:ascii="Century Gothic" w:hAnsi="Century Gothic"/>
        </w:rPr>
        <w:t>L’octroi d’une aide de Troyes Champagne Métropole, ou son renouvellement ne constitue en aucun cas un droit acquis</w:t>
      </w:r>
      <w:r w:rsidR="0012751E">
        <w:rPr>
          <w:rFonts w:ascii="Century Gothic" w:hAnsi="Century Gothic"/>
        </w:rPr>
        <w:t>.</w:t>
      </w:r>
    </w:p>
    <w:p w:rsidR="008B54AC" w:rsidRDefault="008B54AC">
      <w:pPr>
        <w:rPr>
          <w:rFonts w:ascii="Century Gothic" w:hAnsi="Century Gothic"/>
        </w:rPr>
      </w:pPr>
      <w:r>
        <w:rPr>
          <w:rFonts w:ascii="Century Gothic" w:hAnsi="Century Gothic"/>
        </w:rPr>
        <w:br w:type="page"/>
      </w:r>
    </w:p>
    <w:p w:rsidR="00AE58A4" w:rsidRDefault="00AE58A4" w:rsidP="00AE58A4">
      <w:pPr>
        <w:pStyle w:val="Paragraphedeliste"/>
        <w:spacing w:after="0" w:line="240" w:lineRule="auto"/>
        <w:jc w:val="both"/>
        <w:rPr>
          <w:rFonts w:ascii="Century Gothic" w:hAnsi="Century Gothic"/>
        </w:rPr>
      </w:pPr>
    </w:p>
    <w:p w:rsidR="0072717F" w:rsidRDefault="0072717F" w:rsidP="0072717F">
      <w:pPr>
        <w:pStyle w:val="Paragraphedeliste"/>
        <w:numPr>
          <w:ilvl w:val="0"/>
          <w:numId w:val="5"/>
        </w:numPr>
        <w:spacing w:after="0" w:line="240" w:lineRule="auto"/>
        <w:jc w:val="both"/>
        <w:rPr>
          <w:rFonts w:ascii="Century Gothic" w:hAnsi="Century Gothic"/>
        </w:rPr>
      </w:pPr>
      <w:r>
        <w:rPr>
          <w:rFonts w:ascii="Century Gothic" w:hAnsi="Century Gothic"/>
        </w:rPr>
        <w:t>La conformité du projet aux critères d’éligibilité n’entraîne pas l’attribution automatique de l’aide sollicitée. En effet, la communauté d’agglomération de Troyes Champagne Métropole conserve un pouvoir d’appréciation fondé notamment sur le degré d’adéquation du projet présenté avec ses axes politiques, la disponibilité des crédits, le niveau de consommation de l’enveloppe budgétaire ou encore l’intérêt communautaire du projet.</w:t>
      </w:r>
    </w:p>
    <w:p w:rsidR="0072717F" w:rsidRDefault="0072717F" w:rsidP="0072717F">
      <w:pPr>
        <w:pStyle w:val="Paragraphedeliste"/>
        <w:numPr>
          <w:ilvl w:val="0"/>
          <w:numId w:val="5"/>
        </w:numPr>
        <w:spacing w:after="0" w:line="240" w:lineRule="auto"/>
        <w:jc w:val="both"/>
        <w:rPr>
          <w:rFonts w:ascii="Century Gothic" w:hAnsi="Century Gothic"/>
        </w:rPr>
      </w:pPr>
      <w:r>
        <w:rPr>
          <w:rFonts w:ascii="Century Gothic" w:hAnsi="Century Gothic"/>
        </w:rPr>
        <w:t xml:space="preserve">L’aide de Troyes Champagne Métropole, ou son renouvellement, ne peut être considérée comme acquise qu’à compter de la notification au bénéficiaire de la décision d’attribution prise par </w:t>
      </w:r>
      <w:r w:rsidR="00AC66B7">
        <w:rPr>
          <w:rFonts w:ascii="Century Gothic" w:hAnsi="Century Gothic"/>
        </w:rPr>
        <w:t>le Conseil Communautaire</w:t>
      </w:r>
      <w:r w:rsidR="00EC77E7">
        <w:rPr>
          <w:rFonts w:ascii="Century Gothic" w:hAnsi="Century Gothic"/>
        </w:rPr>
        <w:t xml:space="preserve"> et la convention tripartite qui en découle.</w:t>
      </w:r>
    </w:p>
    <w:p w:rsidR="0072717F" w:rsidRPr="0072717F" w:rsidRDefault="0072717F" w:rsidP="0072717F">
      <w:pPr>
        <w:pStyle w:val="Paragraphedeliste"/>
        <w:numPr>
          <w:ilvl w:val="0"/>
          <w:numId w:val="5"/>
        </w:numPr>
        <w:spacing w:after="0" w:line="240" w:lineRule="auto"/>
        <w:jc w:val="both"/>
        <w:rPr>
          <w:rFonts w:ascii="Century Gothic" w:hAnsi="Century Gothic"/>
        </w:rPr>
      </w:pPr>
      <w:r>
        <w:rPr>
          <w:rFonts w:ascii="Century Gothic" w:hAnsi="Century Gothic"/>
        </w:rPr>
        <w:t>L’attribution d’une aide se fait dans la limite des crédits votés.</w:t>
      </w:r>
    </w:p>
    <w:p w:rsidR="00AE58A4" w:rsidRDefault="00AE58A4" w:rsidP="003A0627">
      <w:pPr>
        <w:spacing w:after="0" w:line="240" w:lineRule="auto"/>
        <w:jc w:val="both"/>
        <w:rPr>
          <w:rFonts w:ascii="Century Gothic" w:hAnsi="Century Gothic"/>
        </w:rPr>
      </w:pPr>
    </w:p>
    <w:p w:rsidR="003A0627" w:rsidRDefault="009746E5" w:rsidP="003A0627">
      <w:pPr>
        <w:spacing w:after="0" w:line="240" w:lineRule="auto"/>
        <w:jc w:val="both"/>
        <w:rPr>
          <w:rFonts w:ascii="Century Gothic" w:hAnsi="Century Gothic"/>
          <w:bCs/>
        </w:rPr>
      </w:pPr>
      <w:r>
        <w:rPr>
          <w:rFonts w:ascii="Century Gothic" w:hAnsi="Century Gothic"/>
        </w:rPr>
        <w:t xml:space="preserve">Un jury composé d’Elus et représentants des services de la Communauté d’Agglomération Troyes Champagne Métropole, </w:t>
      </w:r>
      <w:r w:rsidR="00B15E64" w:rsidRPr="00FA50C7">
        <w:rPr>
          <w:rFonts w:ascii="Century Gothic" w:hAnsi="Century Gothic"/>
        </w:rPr>
        <w:t xml:space="preserve">éventuellement complété </w:t>
      </w:r>
      <w:r w:rsidR="00B15E64">
        <w:rPr>
          <w:rFonts w:ascii="Century Gothic" w:hAnsi="Century Gothic"/>
        </w:rPr>
        <w:t xml:space="preserve">par </w:t>
      </w:r>
      <w:r>
        <w:rPr>
          <w:rFonts w:ascii="Century Gothic" w:hAnsi="Century Gothic"/>
        </w:rPr>
        <w:t>un représentant du milieu socio-économique</w:t>
      </w:r>
      <w:r w:rsidR="00922F55">
        <w:rPr>
          <w:rFonts w:ascii="Century Gothic" w:hAnsi="Century Gothic"/>
        </w:rPr>
        <w:t>, d’un Directeur d’Ecole Doctorale en tant que de besoin et d’expertise</w:t>
      </w:r>
      <w:r w:rsidR="00B15E64">
        <w:rPr>
          <w:rFonts w:ascii="Century Gothic" w:hAnsi="Century Gothic"/>
        </w:rPr>
        <w:t xml:space="preserve">. Il </w:t>
      </w:r>
      <w:r>
        <w:rPr>
          <w:rFonts w:ascii="Century Gothic" w:hAnsi="Century Gothic"/>
        </w:rPr>
        <w:t xml:space="preserve">examinera l’ensemble des propositions et sera chargé de proposer un classement qui sera soumis pour avis au vote en </w:t>
      </w:r>
      <w:r w:rsidRPr="003A0627">
        <w:rPr>
          <w:rFonts w:ascii="Century Gothic" w:hAnsi="Century Gothic"/>
        </w:rPr>
        <w:t xml:space="preserve">commission </w:t>
      </w:r>
      <w:r w:rsidR="00A2757A">
        <w:rPr>
          <w:rFonts w:ascii="Century Gothic" w:hAnsi="Century Gothic"/>
        </w:rPr>
        <w:t>communautaire</w:t>
      </w:r>
      <w:r w:rsidR="003A0627">
        <w:rPr>
          <w:rFonts w:ascii="Century Gothic" w:hAnsi="Century Gothic"/>
          <w:bCs/>
        </w:rPr>
        <w:t>.</w:t>
      </w:r>
    </w:p>
    <w:p w:rsidR="003A0627" w:rsidRDefault="003A0627" w:rsidP="003A0627">
      <w:pPr>
        <w:spacing w:after="0" w:line="240" w:lineRule="auto"/>
        <w:jc w:val="both"/>
        <w:rPr>
          <w:rFonts w:ascii="Century Gothic" w:hAnsi="Century Gothic"/>
          <w:bCs/>
        </w:rPr>
      </w:pPr>
    </w:p>
    <w:p w:rsidR="003A0627" w:rsidRDefault="003A0627" w:rsidP="003A0627">
      <w:pPr>
        <w:spacing w:after="0" w:line="240" w:lineRule="auto"/>
        <w:jc w:val="both"/>
        <w:rPr>
          <w:rFonts w:ascii="Century Gothic" w:hAnsi="Century Gothic"/>
          <w:bCs/>
        </w:rPr>
      </w:pPr>
      <w:r>
        <w:rPr>
          <w:rFonts w:ascii="Century Gothic" w:hAnsi="Century Gothic"/>
          <w:bCs/>
        </w:rPr>
        <w:t xml:space="preserve">Les notifications </w:t>
      </w:r>
      <w:r w:rsidR="001F096D">
        <w:rPr>
          <w:rFonts w:ascii="Century Gothic" w:hAnsi="Century Gothic"/>
          <w:bCs/>
        </w:rPr>
        <w:t xml:space="preserve">et les conventions de co-financement seront adressées dans </w:t>
      </w:r>
      <w:r w:rsidR="00180027">
        <w:rPr>
          <w:rFonts w:ascii="Century Gothic" w:hAnsi="Century Gothic"/>
          <w:bCs/>
        </w:rPr>
        <w:t xml:space="preserve">un délai de </w:t>
      </w:r>
      <w:r w:rsidR="00053122">
        <w:rPr>
          <w:rFonts w:ascii="Century Gothic" w:hAnsi="Century Gothic"/>
          <w:bCs/>
        </w:rPr>
        <w:t>30</w:t>
      </w:r>
      <w:r w:rsidR="001F096D">
        <w:rPr>
          <w:rFonts w:ascii="Century Gothic" w:hAnsi="Century Gothic"/>
          <w:bCs/>
        </w:rPr>
        <w:t xml:space="preserve"> jours suivant </w:t>
      </w:r>
      <w:r>
        <w:rPr>
          <w:rFonts w:ascii="Century Gothic" w:hAnsi="Century Gothic"/>
          <w:bCs/>
        </w:rPr>
        <w:t>la décision d</w:t>
      </w:r>
      <w:r w:rsidR="003D7BE5">
        <w:rPr>
          <w:rFonts w:ascii="Century Gothic" w:hAnsi="Century Gothic"/>
          <w:bCs/>
        </w:rPr>
        <w:t>u Conseil Communautaire.</w:t>
      </w:r>
    </w:p>
    <w:p w:rsidR="003D7BE5" w:rsidRDefault="003D7BE5" w:rsidP="003A0627">
      <w:pPr>
        <w:spacing w:after="0" w:line="240" w:lineRule="auto"/>
        <w:jc w:val="both"/>
        <w:rPr>
          <w:rFonts w:ascii="Century Gothic" w:hAnsi="Century Gothic"/>
          <w:bCs/>
        </w:rPr>
      </w:pPr>
    </w:p>
    <w:p w:rsidR="003A0627" w:rsidRDefault="003A0627" w:rsidP="003A0627">
      <w:pPr>
        <w:spacing w:after="0" w:line="240" w:lineRule="auto"/>
        <w:jc w:val="both"/>
        <w:rPr>
          <w:rFonts w:ascii="Century Gothic" w:hAnsi="Century Gothic"/>
          <w:bCs/>
        </w:rPr>
      </w:pPr>
      <w:r>
        <w:rPr>
          <w:rFonts w:ascii="Century Gothic" w:hAnsi="Century Gothic"/>
          <w:bCs/>
        </w:rPr>
        <w:t>Les bénéficiaires de la procédure sont les établissements</w:t>
      </w:r>
      <w:r w:rsidR="003D7BE5">
        <w:rPr>
          <w:rFonts w:ascii="Century Gothic" w:hAnsi="Century Gothic"/>
          <w:bCs/>
        </w:rPr>
        <w:t xml:space="preserve"> d’enseignement supérieur </w:t>
      </w:r>
      <w:r>
        <w:rPr>
          <w:rFonts w:ascii="Century Gothic" w:hAnsi="Century Gothic"/>
          <w:bCs/>
        </w:rPr>
        <w:t xml:space="preserve">de la </w:t>
      </w:r>
      <w:r w:rsidR="0063198E">
        <w:rPr>
          <w:rFonts w:ascii="Century Gothic" w:hAnsi="Century Gothic"/>
          <w:bCs/>
        </w:rPr>
        <w:t>Communauté</w:t>
      </w:r>
      <w:r>
        <w:rPr>
          <w:rFonts w:ascii="Century Gothic" w:hAnsi="Century Gothic"/>
          <w:bCs/>
        </w:rPr>
        <w:t xml:space="preserve"> d’Agglomération Troyes Champagne Métropole habilités par les écoles doctorales à recruter des docteurs.</w:t>
      </w:r>
    </w:p>
    <w:p w:rsidR="00F371AD" w:rsidRDefault="00F371AD" w:rsidP="003A0627">
      <w:pPr>
        <w:spacing w:after="0" w:line="240" w:lineRule="auto"/>
        <w:jc w:val="both"/>
        <w:rPr>
          <w:rFonts w:ascii="Century Gothic" w:hAnsi="Century Gothic"/>
          <w:bCs/>
        </w:rPr>
      </w:pPr>
    </w:p>
    <w:p w:rsidR="004C70AE" w:rsidRDefault="004C70AE" w:rsidP="003A0627">
      <w:pPr>
        <w:spacing w:after="0" w:line="240" w:lineRule="auto"/>
        <w:jc w:val="both"/>
        <w:rPr>
          <w:rFonts w:ascii="Century Gothic" w:hAnsi="Century Gothic"/>
          <w:bCs/>
        </w:rPr>
      </w:pPr>
    </w:p>
    <w:p w:rsidR="003A0627" w:rsidRPr="0063198E" w:rsidRDefault="003A0627" w:rsidP="003A0627">
      <w:pPr>
        <w:spacing w:after="0" w:line="240" w:lineRule="auto"/>
        <w:jc w:val="both"/>
        <w:rPr>
          <w:rFonts w:ascii="Century Gothic" w:hAnsi="Century Gothic"/>
          <w:b/>
          <w:bCs/>
        </w:rPr>
      </w:pPr>
      <w:r w:rsidRPr="0063198E">
        <w:rPr>
          <w:rFonts w:ascii="Century Gothic" w:hAnsi="Century Gothic"/>
          <w:b/>
          <w:bCs/>
          <w:highlight w:val="lightGray"/>
        </w:rPr>
        <w:t>Conditions d’obtention :</w:t>
      </w:r>
    </w:p>
    <w:p w:rsidR="003A0627" w:rsidRDefault="003A0627" w:rsidP="003A0627">
      <w:pPr>
        <w:spacing w:after="0" w:line="240" w:lineRule="auto"/>
        <w:jc w:val="both"/>
        <w:rPr>
          <w:rFonts w:ascii="Century Gothic" w:hAnsi="Century Gothic"/>
          <w:bCs/>
        </w:rPr>
      </w:pPr>
    </w:p>
    <w:p w:rsidR="003A0627" w:rsidRDefault="003A0627" w:rsidP="0020444F">
      <w:pPr>
        <w:spacing w:after="0" w:line="240" w:lineRule="auto"/>
        <w:jc w:val="both"/>
        <w:rPr>
          <w:rFonts w:ascii="Century Gothic" w:hAnsi="Century Gothic"/>
          <w:bCs/>
          <w:u w:val="single"/>
        </w:rPr>
      </w:pPr>
      <w:r w:rsidRPr="00180027">
        <w:rPr>
          <w:rFonts w:ascii="Century Gothic" w:hAnsi="Century Gothic"/>
          <w:bCs/>
          <w:u w:val="single"/>
        </w:rPr>
        <w:t>Critères de recevabilité :</w:t>
      </w:r>
    </w:p>
    <w:p w:rsidR="00180027" w:rsidRPr="00180027" w:rsidRDefault="00180027" w:rsidP="0020444F">
      <w:pPr>
        <w:spacing w:after="0" w:line="240" w:lineRule="auto"/>
        <w:jc w:val="both"/>
        <w:rPr>
          <w:rFonts w:ascii="Century Gothic" w:hAnsi="Century Gothic"/>
          <w:bCs/>
          <w:u w:val="single"/>
        </w:rPr>
      </w:pPr>
    </w:p>
    <w:p w:rsidR="003A0627" w:rsidRDefault="003A0627" w:rsidP="0020444F">
      <w:pPr>
        <w:spacing w:after="0" w:line="240" w:lineRule="auto"/>
        <w:jc w:val="both"/>
        <w:rPr>
          <w:rFonts w:ascii="Century Gothic" w:hAnsi="Century Gothic"/>
          <w:bCs/>
        </w:rPr>
      </w:pPr>
      <w:r>
        <w:rPr>
          <w:rFonts w:ascii="Century Gothic" w:hAnsi="Century Gothic"/>
          <w:bCs/>
        </w:rPr>
        <w:t>La procédure de sélection des dossiers se fera sous forme d’un appel à projets et s’appu</w:t>
      </w:r>
      <w:r w:rsidR="00AE58A4">
        <w:rPr>
          <w:rFonts w:ascii="Century Gothic" w:hAnsi="Century Gothic"/>
          <w:bCs/>
        </w:rPr>
        <w:t>iera sur les critères suivants tels que définis à l’article 5 du cahier des charges.</w:t>
      </w:r>
    </w:p>
    <w:p w:rsidR="003A0627" w:rsidRDefault="003A0627" w:rsidP="0020444F">
      <w:pPr>
        <w:spacing w:after="0" w:line="240" w:lineRule="auto"/>
        <w:jc w:val="both"/>
        <w:rPr>
          <w:rFonts w:ascii="Century Gothic" w:hAnsi="Century Gothic"/>
          <w:bCs/>
        </w:rPr>
      </w:pPr>
    </w:p>
    <w:p w:rsidR="009746E5" w:rsidRDefault="00AE58A4" w:rsidP="009746E5">
      <w:pPr>
        <w:spacing w:after="0" w:line="240" w:lineRule="auto"/>
        <w:jc w:val="both"/>
        <w:rPr>
          <w:rFonts w:ascii="Century Gothic" w:hAnsi="Century Gothic"/>
        </w:rPr>
      </w:pPr>
      <w:r>
        <w:rPr>
          <w:rFonts w:ascii="Century Gothic" w:hAnsi="Century Gothic"/>
        </w:rPr>
        <w:t xml:space="preserve">Le doctorant </w:t>
      </w:r>
      <w:r w:rsidR="0020444F">
        <w:rPr>
          <w:rFonts w:ascii="Century Gothic" w:hAnsi="Century Gothic"/>
        </w:rPr>
        <w:t>d’un contrat à durée déterminée conclu</w:t>
      </w:r>
      <w:r w:rsidR="001F096D">
        <w:rPr>
          <w:rFonts w:ascii="Century Gothic" w:hAnsi="Century Gothic"/>
        </w:rPr>
        <w:t>t</w:t>
      </w:r>
      <w:r w:rsidR="0020444F">
        <w:rPr>
          <w:rFonts w:ascii="Century Gothic" w:hAnsi="Century Gothic"/>
        </w:rPr>
        <w:t xml:space="preserve"> avec l’organisme bénéficiaire après la notification officielle de l’octroi de l’aide par la Communauté d’Agglomération Troyes Champagne Métropole.</w:t>
      </w:r>
    </w:p>
    <w:p w:rsidR="0020444F" w:rsidRDefault="0020444F" w:rsidP="009746E5">
      <w:pPr>
        <w:spacing w:after="0" w:line="240" w:lineRule="auto"/>
        <w:jc w:val="both"/>
        <w:rPr>
          <w:rFonts w:ascii="Century Gothic" w:hAnsi="Century Gothic"/>
        </w:rPr>
      </w:pPr>
    </w:p>
    <w:p w:rsidR="0020444F" w:rsidRDefault="0020444F" w:rsidP="009746E5">
      <w:pPr>
        <w:spacing w:after="0" w:line="240" w:lineRule="auto"/>
        <w:jc w:val="both"/>
        <w:rPr>
          <w:rFonts w:ascii="Century Gothic" w:hAnsi="Century Gothic"/>
        </w:rPr>
      </w:pPr>
      <w:r>
        <w:rPr>
          <w:rFonts w:ascii="Century Gothic" w:hAnsi="Century Gothic"/>
        </w:rPr>
        <w:t>L’octroi d’une allocation de recherche ne confèrera pas le titre de boursier mais celui de salarié.</w:t>
      </w:r>
    </w:p>
    <w:p w:rsidR="0020444F" w:rsidRDefault="0020444F" w:rsidP="009746E5">
      <w:pPr>
        <w:spacing w:after="0" w:line="240" w:lineRule="auto"/>
        <w:jc w:val="both"/>
        <w:rPr>
          <w:rFonts w:ascii="Century Gothic" w:hAnsi="Century Gothic"/>
        </w:rPr>
      </w:pPr>
    </w:p>
    <w:p w:rsidR="0020444F" w:rsidRPr="00AE58A4" w:rsidRDefault="0020444F" w:rsidP="00AE58A4">
      <w:pPr>
        <w:spacing w:after="0" w:line="240" w:lineRule="auto"/>
        <w:jc w:val="both"/>
        <w:rPr>
          <w:rFonts w:ascii="Century Gothic" w:hAnsi="Century Gothic"/>
        </w:rPr>
      </w:pPr>
      <w:r w:rsidRPr="00AE58A4">
        <w:rPr>
          <w:rFonts w:ascii="Century Gothic" w:hAnsi="Century Gothic"/>
          <w:u w:val="single"/>
        </w:rPr>
        <w:t xml:space="preserve">Critères de sélection des </w:t>
      </w:r>
      <w:r w:rsidR="00AE58A4">
        <w:rPr>
          <w:rFonts w:ascii="Century Gothic" w:hAnsi="Century Gothic"/>
          <w:u w:val="single"/>
        </w:rPr>
        <w:t>sujets de thèses</w:t>
      </w:r>
      <w:r w:rsidRPr="00AE58A4">
        <w:rPr>
          <w:rFonts w:ascii="Century Gothic" w:hAnsi="Century Gothic"/>
        </w:rPr>
        <w:t> :</w:t>
      </w:r>
    </w:p>
    <w:p w:rsidR="00FA50C7" w:rsidRDefault="00FA50C7" w:rsidP="00FA50C7">
      <w:pPr>
        <w:pStyle w:val="Paragraphedeliste"/>
        <w:numPr>
          <w:ilvl w:val="0"/>
          <w:numId w:val="4"/>
        </w:numPr>
        <w:spacing w:after="0" w:line="240" w:lineRule="auto"/>
        <w:jc w:val="both"/>
        <w:rPr>
          <w:rFonts w:ascii="Century Gothic" w:hAnsi="Century Gothic"/>
        </w:rPr>
      </w:pPr>
      <w:r>
        <w:rPr>
          <w:rFonts w:ascii="Century Gothic" w:hAnsi="Century Gothic"/>
        </w:rPr>
        <w:t>Potentiel de valorisation : finalité de développement économique ou sociétal</w:t>
      </w:r>
      <w:r w:rsidR="00E27AC6">
        <w:rPr>
          <w:rFonts w:ascii="Century Gothic" w:hAnsi="Century Gothic"/>
        </w:rPr>
        <w:t>.</w:t>
      </w:r>
    </w:p>
    <w:p w:rsidR="0020444F" w:rsidRDefault="0020444F" w:rsidP="0020444F">
      <w:pPr>
        <w:pStyle w:val="Paragraphedeliste"/>
        <w:numPr>
          <w:ilvl w:val="0"/>
          <w:numId w:val="4"/>
        </w:numPr>
        <w:spacing w:after="0" w:line="240" w:lineRule="auto"/>
        <w:jc w:val="both"/>
        <w:rPr>
          <w:rFonts w:ascii="Century Gothic" w:hAnsi="Century Gothic"/>
        </w:rPr>
      </w:pPr>
      <w:r>
        <w:rPr>
          <w:rFonts w:ascii="Century Gothic" w:hAnsi="Century Gothic"/>
        </w:rPr>
        <w:t xml:space="preserve">Allocation </w:t>
      </w:r>
      <w:r w:rsidR="0063198E">
        <w:rPr>
          <w:rFonts w:ascii="Century Gothic" w:hAnsi="Century Gothic"/>
        </w:rPr>
        <w:t>préférentiellement</w:t>
      </w:r>
      <w:r>
        <w:rPr>
          <w:rFonts w:ascii="Century Gothic" w:hAnsi="Century Gothic"/>
        </w:rPr>
        <w:t xml:space="preserve"> liée aux </w:t>
      </w:r>
      <w:r w:rsidRPr="003D7BE5">
        <w:rPr>
          <w:rFonts w:ascii="Century Gothic" w:hAnsi="Century Gothic"/>
        </w:rPr>
        <w:t>th</w:t>
      </w:r>
      <w:r w:rsidR="00215ACD" w:rsidRPr="003D7BE5">
        <w:rPr>
          <w:rFonts w:ascii="Century Gothic" w:hAnsi="Century Gothic"/>
        </w:rPr>
        <w:t>ématiques</w:t>
      </w:r>
      <w:r>
        <w:rPr>
          <w:rFonts w:ascii="Century Gothic" w:hAnsi="Century Gothic"/>
        </w:rPr>
        <w:t xml:space="preserve"> prioritaires de la Communauté d’Agglomération Troyes Champagne Métropole.</w:t>
      </w:r>
    </w:p>
    <w:p w:rsidR="00AE58A4" w:rsidRDefault="00AE58A4" w:rsidP="0020444F">
      <w:pPr>
        <w:pStyle w:val="Paragraphedeliste"/>
        <w:numPr>
          <w:ilvl w:val="0"/>
          <w:numId w:val="4"/>
        </w:numPr>
        <w:spacing w:after="0" w:line="240" w:lineRule="auto"/>
        <w:jc w:val="both"/>
        <w:rPr>
          <w:rFonts w:ascii="Century Gothic" w:hAnsi="Century Gothic"/>
        </w:rPr>
      </w:pPr>
      <w:r>
        <w:rPr>
          <w:rFonts w:ascii="Century Gothic" w:hAnsi="Century Gothic"/>
        </w:rPr>
        <w:t>Doivent répondre aux enjeux de développement sur les sept thématiques définis à l’article 3 du cahier des charges.</w:t>
      </w:r>
    </w:p>
    <w:p w:rsidR="0020444F" w:rsidRDefault="0020444F" w:rsidP="006612F7">
      <w:pPr>
        <w:spacing w:after="0" w:line="240" w:lineRule="auto"/>
        <w:jc w:val="both"/>
        <w:rPr>
          <w:rFonts w:ascii="Century Gothic" w:hAnsi="Century Gothic"/>
        </w:rPr>
      </w:pPr>
    </w:p>
    <w:p w:rsidR="00C436BE" w:rsidRDefault="00C436BE" w:rsidP="006612F7">
      <w:pPr>
        <w:spacing w:after="0" w:line="240" w:lineRule="auto"/>
        <w:jc w:val="both"/>
        <w:rPr>
          <w:rFonts w:ascii="Century Gothic" w:hAnsi="Century Gothic"/>
        </w:rPr>
      </w:pPr>
    </w:p>
    <w:p w:rsidR="008B54AC" w:rsidRDefault="008B54AC">
      <w:pPr>
        <w:rPr>
          <w:rFonts w:ascii="Century Gothic" w:hAnsi="Century Gothic"/>
        </w:rPr>
      </w:pPr>
      <w:r>
        <w:rPr>
          <w:rFonts w:ascii="Century Gothic" w:hAnsi="Century Gothic"/>
        </w:rPr>
        <w:br w:type="page"/>
      </w:r>
    </w:p>
    <w:p w:rsidR="00F371AD" w:rsidRPr="00F371AD" w:rsidRDefault="00F371AD" w:rsidP="006612F7">
      <w:pPr>
        <w:spacing w:after="0" w:line="240" w:lineRule="auto"/>
        <w:jc w:val="both"/>
        <w:rPr>
          <w:rFonts w:ascii="Century Gothic" w:hAnsi="Century Gothic"/>
          <w:b/>
        </w:rPr>
      </w:pPr>
      <w:r w:rsidRPr="00F371AD">
        <w:rPr>
          <w:rFonts w:ascii="Century Gothic" w:hAnsi="Century Gothic"/>
          <w:b/>
          <w:highlight w:val="lightGray"/>
        </w:rPr>
        <w:lastRenderedPageBreak/>
        <w:t>Modalités de suivi et d’évaluation</w:t>
      </w:r>
      <w:r w:rsidRPr="00F371AD">
        <w:rPr>
          <w:rFonts w:ascii="Century Gothic" w:hAnsi="Century Gothic"/>
          <w:b/>
        </w:rPr>
        <w:t xml:space="preserve"> </w:t>
      </w:r>
    </w:p>
    <w:p w:rsidR="00F371AD" w:rsidRDefault="00F371AD" w:rsidP="006612F7">
      <w:pPr>
        <w:spacing w:after="0" w:line="240" w:lineRule="auto"/>
        <w:jc w:val="both"/>
        <w:rPr>
          <w:rFonts w:ascii="Century Gothic" w:hAnsi="Century Gothic"/>
        </w:rPr>
      </w:pPr>
    </w:p>
    <w:p w:rsidR="00922F55" w:rsidRDefault="00F371AD" w:rsidP="006612F7">
      <w:pPr>
        <w:spacing w:after="0" w:line="240" w:lineRule="auto"/>
        <w:jc w:val="both"/>
        <w:rPr>
          <w:rFonts w:ascii="Century Gothic" w:hAnsi="Century Gothic"/>
        </w:rPr>
      </w:pPr>
      <w:r>
        <w:rPr>
          <w:rFonts w:ascii="Century Gothic" w:hAnsi="Century Gothic"/>
        </w:rPr>
        <w:t>Les porteurs du projet de thèse devront produire,</w:t>
      </w:r>
      <w:r w:rsidR="00180027">
        <w:rPr>
          <w:rFonts w:ascii="Century Gothic" w:hAnsi="Century Gothic"/>
        </w:rPr>
        <w:t xml:space="preserve"> à</w:t>
      </w:r>
      <w:r>
        <w:rPr>
          <w:rFonts w:ascii="Century Gothic" w:hAnsi="Century Gothic"/>
        </w:rPr>
        <w:t xml:space="preserve"> chaque fin d’année</w:t>
      </w:r>
      <w:r w:rsidR="00180027">
        <w:rPr>
          <w:rFonts w:ascii="Century Gothic" w:hAnsi="Century Gothic"/>
        </w:rPr>
        <w:t xml:space="preserve"> et avant le 15 </w:t>
      </w:r>
      <w:r w:rsidR="00B15E64">
        <w:rPr>
          <w:rFonts w:ascii="Century Gothic" w:hAnsi="Century Gothic"/>
        </w:rPr>
        <w:t>décembre,</w:t>
      </w:r>
      <w:r>
        <w:rPr>
          <w:rFonts w:ascii="Century Gothic" w:hAnsi="Century Gothic"/>
        </w:rPr>
        <w:t xml:space="preserve"> à Troyes Champagne Métropole, un rapport détaillant l’avancée des projets soutenus et la valeur ajouté</w:t>
      </w:r>
      <w:r w:rsidR="00AE58A4">
        <w:rPr>
          <w:rFonts w:ascii="Century Gothic" w:hAnsi="Century Gothic"/>
        </w:rPr>
        <w:t>e</w:t>
      </w:r>
      <w:r>
        <w:rPr>
          <w:rFonts w:ascii="Century Gothic" w:hAnsi="Century Gothic"/>
        </w:rPr>
        <w:t xml:space="preserve"> de l’aide apportée par Troyes Champagne Métropole. </w:t>
      </w:r>
    </w:p>
    <w:p w:rsidR="00F371AD" w:rsidRDefault="00F371AD" w:rsidP="006612F7">
      <w:pPr>
        <w:spacing w:after="0" w:line="240" w:lineRule="auto"/>
        <w:jc w:val="both"/>
        <w:rPr>
          <w:rFonts w:ascii="Century Gothic" w:hAnsi="Century Gothic"/>
        </w:rPr>
      </w:pPr>
      <w:r>
        <w:rPr>
          <w:rFonts w:ascii="Century Gothic" w:hAnsi="Century Gothic"/>
        </w:rPr>
        <w:t xml:space="preserve">Dans tous les cas, la transmission de ces documents à Troyes Champagne Métropole conditionnera le mandatement du solde de la subvention.  </w:t>
      </w:r>
    </w:p>
    <w:p w:rsidR="00F371AD" w:rsidRDefault="00F371AD" w:rsidP="006612F7">
      <w:pPr>
        <w:spacing w:after="0" w:line="240" w:lineRule="auto"/>
        <w:jc w:val="both"/>
        <w:rPr>
          <w:rFonts w:ascii="Century Gothic" w:hAnsi="Century Gothic"/>
        </w:rPr>
      </w:pPr>
    </w:p>
    <w:p w:rsidR="00F371AD" w:rsidRDefault="00F371AD" w:rsidP="006612F7">
      <w:pPr>
        <w:spacing w:after="0" w:line="240" w:lineRule="auto"/>
        <w:jc w:val="both"/>
        <w:rPr>
          <w:rFonts w:ascii="Century Gothic" w:hAnsi="Century Gothic"/>
        </w:rPr>
      </w:pPr>
      <w:r>
        <w:rPr>
          <w:rFonts w:ascii="Century Gothic" w:hAnsi="Century Gothic"/>
        </w:rPr>
        <w:t>Troyes Champagne Métropole pourra demander la participation du porteur du projet financé, ou un de ses représentants, à une restitution publique, si les principes de confidentialité l’autorisent.</w:t>
      </w:r>
    </w:p>
    <w:p w:rsidR="00F371AD" w:rsidRDefault="00F371AD" w:rsidP="006612F7">
      <w:pPr>
        <w:spacing w:after="0" w:line="240" w:lineRule="auto"/>
        <w:jc w:val="both"/>
        <w:rPr>
          <w:rFonts w:ascii="Century Gothic" w:hAnsi="Century Gothic"/>
        </w:rPr>
      </w:pPr>
    </w:p>
    <w:p w:rsidR="00F371AD" w:rsidRDefault="00F371AD" w:rsidP="006612F7">
      <w:pPr>
        <w:spacing w:after="0" w:line="240" w:lineRule="auto"/>
        <w:jc w:val="both"/>
        <w:rPr>
          <w:rFonts w:ascii="Century Gothic" w:hAnsi="Century Gothic"/>
        </w:rPr>
      </w:pPr>
      <w:r>
        <w:rPr>
          <w:rFonts w:ascii="Century Gothic" w:hAnsi="Century Gothic"/>
        </w:rPr>
        <w:t>Afin d’assurer la visibilité du soutien de Troyes Champagne Métropole, la contribution accordée sera mise en évidence, par tout moyen approprié, dans les opérations de communication ou dans les articles scientifiques. Il s’agira, en particulier, de faire explicitement référence au programme soutenu par Troyes Champagne Métropole.</w:t>
      </w:r>
    </w:p>
    <w:p w:rsidR="006612F7" w:rsidRDefault="006612F7" w:rsidP="006612F7">
      <w:pPr>
        <w:spacing w:after="0" w:line="240" w:lineRule="auto"/>
        <w:jc w:val="both"/>
        <w:rPr>
          <w:rFonts w:ascii="Century Gothic" w:hAnsi="Century Gothic"/>
        </w:rPr>
      </w:pPr>
    </w:p>
    <w:p w:rsidR="004C70AE" w:rsidRDefault="004C70AE" w:rsidP="006612F7">
      <w:pPr>
        <w:spacing w:after="0" w:line="240" w:lineRule="auto"/>
        <w:jc w:val="both"/>
        <w:rPr>
          <w:rFonts w:ascii="Century Gothic" w:hAnsi="Century Gothic"/>
        </w:rPr>
      </w:pPr>
    </w:p>
    <w:p w:rsidR="006612F7" w:rsidRPr="0063198E" w:rsidRDefault="006612F7" w:rsidP="006612F7">
      <w:pPr>
        <w:spacing w:after="0" w:line="240" w:lineRule="auto"/>
        <w:jc w:val="both"/>
        <w:rPr>
          <w:rFonts w:ascii="Century Gothic" w:hAnsi="Century Gothic"/>
          <w:b/>
        </w:rPr>
      </w:pPr>
      <w:r w:rsidRPr="0063198E">
        <w:rPr>
          <w:rFonts w:ascii="Century Gothic" w:hAnsi="Century Gothic"/>
          <w:b/>
          <w:highlight w:val="lightGray"/>
        </w:rPr>
        <w:t>Récapitulatif des pièces à fournir</w:t>
      </w:r>
    </w:p>
    <w:p w:rsidR="006612F7" w:rsidRDefault="006612F7" w:rsidP="006612F7">
      <w:pPr>
        <w:spacing w:after="0" w:line="240" w:lineRule="auto"/>
        <w:jc w:val="both"/>
        <w:rPr>
          <w:rFonts w:ascii="Century Gothic" w:hAnsi="Century Gothic"/>
        </w:rPr>
      </w:pPr>
    </w:p>
    <w:p w:rsidR="00C436BE" w:rsidRDefault="00C436BE" w:rsidP="006612F7">
      <w:pPr>
        <w:pStyle w:val="Paragraphedeliste"/>
        <w:numPr>
          <w:ilvl w:val="0"/>
          <w:numId w:val="1"/>
        </w:numPr>
        <w:spacing w:after="0" w:line="240" w:lineRule="auto"/>
        <w:jc w:val="both"/>
        <w:rPr>
          <w:rFonts w:ascii="Century Gothic" w:hAnsi="Century Gothic"/>
        </w:rPr>
      </w:pPr>
      <w:r>
        <w:rPr>
          <w:rFonts w:ascii="Century Gothic" w:hAnsi="Century Gothic"/>
        </w:rPr>
        <w:t>Le dossier de candidature</w:t>
      </w:r>
    </w:p>
    <w:p w:rsidR="00C436BE" w:rsidRDefault="00C436BE" w:rsidP="006612F7">
      <w:pPr>
        <w:pStyle w:val="Paragraphedeliste"/>
        <w:numPr>
          <w:ilvl w:val="0"/>
          <w:numId w:val="1"/>
        </w:numPr>
        <w:spacing w:after="0" w:line="240" w:lineRule="auto"/>
        <w:jc w:val="both"/>
        <w:rPr>
          <w:rFonts w:ascii="Century Gothic" w:hAnsi="Century Gothic"/>
        </w:rPr>
      </w:pPr>
      <w:r>
        <w:rPr>
          <w:rFonts w:ascii="Century Gothic" w:hAnsi="Century Gothic"/>
        </w:rPr>
        <w:t>La fiche du laboratoire</w:t>
      </w:r>
    </w:p>
    <w:p w:rsidR="00C436BE" w:rsidRDefault="00C436BE" w:rsidP="006612F7">
      <w:pPr>
        <w:pStyle w:val="Paragraphedeliste"/>
        <w:numPr>
          <w:ilvl w:val="0"/>
          <w:numId w:val="1"/>
        </w:numPr>
        <w:spacing w:after="0" w:line="240" w:lineRule="auto"/>
        <w:jc w:val="both"/>
        <w:rPr>
          <w:rFonts w:ascii="Century Gothic" w:hAnsi="Century Gothic"/>
        </w:rPr>
      </w:pPr>
      <w:r>
        <w:rPr>
          <w:rFonts w:ascii="Century Gothic" w:hAnsi="Century Gothic"/>
        </w:rPr>
        <w:t>La fiche du doctorant</w:t>
      </w:r>
      <w:r w:rsidR="001F096D">
        <w:rPr>
          <w:rFonts w:ascii="Century Gothic" w:hAnsi="Century Gothic"/>
        </w:rPr>
        <w:t xml:space="preserve"> le cas échéant</w:t>
      </w:r>
    </w:p>
    <w:p w:rsidR="006612F7" w:rsidRDefault="00C436BE" w:rsidP="006612F7">
      <w:pPr>
        <w:pStyle w:val="Paragraphedeliste"/>
        <w:numPr>
          <w:ilvl w:val="0"/>
          <w:numId w:val="1"/>
        </w:numPr>
        <w:spacing w:after="0" w:line="240" w:lineRule="auto"/>
        <w:jc w:val="both"/>
        <w:rPr>
          <w:rFonts w:ascii="Century Gothic" w:hAnsi="Century Gothic"/>
        </w:rPr>
      </w:pPr>
      <w:r>
        <w:rPr>
          <w:rFonts w:ascii="Century Gothic" w:hAnsi="Century Gothic"/>
        </w:rPr>
        <w:t>L’attestation sur l’honneur du ou des co-financements publics ou privés</w:t>
      </w:r>
    </w:p>
    <w:p w:rsidR="006612F7" w:rsidRDefault="00C436BE" w:rsidP="00C436BE">
      <w:pPr>
        <w:pStyle w:val="Paragraphedeliste"/>
        <w:numPr>
          <w:ilvl w:val="0"/>
          <w:numId w:val="1"/>
        </w:numPr>
        <w:spacing w:after="0" w:line="240" w:lineRule="auto"/>
        <w:jc w:val="both"/>
        <w:rPr>
          <w:rFonts w:ascii="Century Gothic" w:hAnsi="Century Gothic"/>
        </w:rPr>
      </w:pPr>
      <w:r>
        <w:rPr>
          <w:rFonts w:ascii="Century Gothic" w:hAnsi="Century Gothic"/>
        </w:rPr>
        <w:t>Le</w:t>
      </w:r>
      <w:r w:rsidR="001F096D">
        <w:rPr>
          <w:rFonts w:ascii="Century Gothic" w:hAnsi="Century Gothic"/>
        </w:rPr>
        <w:t>s</w:t>
      </w:r>
      <w:r>
        <w:rPr>
          <w:rFonts w:ascii="Century Gothic" w:hAnsi="Century Gothic"/>
        </w:rPr>
        <w:t xml:space="preserve"> budget</w:t>
      </w:r>
      <w:r w:rsidR="001F096D">
        <w:rPr>
          <w:rFonts w:ascii="Century Gothic" w:hAnsi="Century Gothic"/>
        </w:rPr>
        <w:t>s</w:t>
      </w:r>
      <w:r>
        <w:rPr>
          <w:rFonts w:ascii="Century Gothic" w:hAnsi="Century Gothic"/>
        </w:rPr>
        <w:t xml:space="preserve"> prévisionnel</w:t>
      </w:r>
      <w:r w:rsidR="001F096D">
        <w:rPr>
          <w:rFonts w:ascii="Century Gothic" w:hAnsi="Century Gothic"/>
        </w:rPr>
        <w:t>s</w:t>
      </w:r>
      <w:r>
        <w:rPr>
          <w:rFonts w:ascii="Century Gothic" w:hAnsi="Century Gothic"/>
        </w:rPr>
        <w:t xml:space="preserve"> annuel</w:t>
      </w:r>
      <w:r w:rsidR="001F096D">
        <w:rPr>
          <w:rFonts w:ascii="Century Gothic" w:hAnsi="Century Gothic"/>
        </w:rPr>
        <w:t>s et un budget global sur les 3 années</w:t>
      </w:r>
    </w:p>
    <w:p w:rsidR="00C436BE" w:rsidRDefault="00C436BE" w:rsidP="00C436BE">
      <w:pPr>
        <w:pStyle w:val="Paragraphedeliste"/>
        <w:spacing w:after="0" w:line="240" w:lineRule="auto"/>
        <w:jc w:val="both"/>
        <w:rPr>
          <w:rFonts w:ascii="Century Gothic" w:hAnsi="Century Gothic"/>
        </w:rPr>
      </w:pPr>
    </w:p>
    <w:p w:rsidR="00B412CA" w:rsidRDefault="00534BD1" w:rsidP="00180027">
      <w:pPr>
        <w:pStyle w:val="Paragraphedeliste"/>
        <w:spacing w:after="0" w:line="240" w:lineRule="auto"/>
        <w:ind w:left="0" w:firstLine="720"/>
        <w:jc w:val="both"/>
        <w:rPr>
          <w:rFonts w:ascii="Century Gothic" w:hAnsi="Century Gothic"/>
        </w:rPr>
      </w:pPr>
      <w:r w:rsidRPr="00B15E64">
        <w:rPr>
          <w:rFonts w:ascii="Century Gothic" w:hAnsi="Century Gothic"/>
          <w:b/>
          <w:color w:val="FF0000"/>
        </w:rPr>
        <w:t xml:space="preserve">Les établissements supérieurs qui présenteront </w:t>
      </w:r>
      <w:r w:rsidR="00180027" w:rsidRPr="00B15E64">
        <w:rPr>
          <w:rFonts w:ascii="Century Gothic" w:hAnsi="Century Gothic"/>
          <w:b/>
          <w:color w:val="FF0000"/>
        </w:rPr>
        <w:t>plusieurs demandes</w:t>
      </w:r>
      <w:r w:rsidRPr="00B15E64">
        <w:rPr>
          <w:rFonts w:ascii="Century Gothic" w:hAnsi="Century Gothic"/>
          <w:b/>
          <w:color w:val="FF0000"/>
        </w:rPr>
        <w:t>, devront les classer par ordre de priorité</w:t>
      </w:r>
      <w:r>
        <w:rPr>
          <w:rFonts w:ascii="Century Gothic" w:hAnsi="Century Gothic"/>
        </w:rPr>
        <w:t>.</w:t>
      </w:r>
    </w:p>
    <w:p w:rsidR="004C70AE" w:rsidRDefault="004C70AE" w:rsidP="00C436BE">
      <w:pPr>
        <w:pStyle w:val="Paragraphedeliste"/>
        <w:spacing w:after="0" w:line="240" w:lineRule="auto"/>
        <w:jc w:val="both"/>
        <w:rPr>
          <w:rFonts w:ascii="Century Gothic" w:hAnsi="Century Gothic"/>
        </w:rPr>
      </w:pPr>
    </w:p>
    <w:p w:rsidR="001E0D11" w:rsidRPr="0063198E" w:rsidRDefault="001E0D11" w:rsidP="001E0D11">
      <w:pPr>
        <w:spacing w:after="0" w:line="240" w:lineRule="auto"/>
        <w:jc w:val="both"/>
        <w:rPr>
          <w:rFonts w:ascii="Century Gothic" w:hAnsi="Century Gothic"/>
          <w:b/>
        </w:rPr>
      </w:pPr>
      <w:r w:rsidRPr="0063198E">
        <w:rPr>
          <w:rFonts w:ascii="Century Gothic" w:hAnsi="Century Gothic"/>
          <w:b/>
          <w:highlight w:val="lightGray"/>
        </w:rPr>
        <w:t>Financement :</w:t>
      </w:r>
    </w:p>
    <w:p w:rsidR="001E0D11" w:rsidRDefault="001E0D11" w:rsidP="001E0D11">
      <w:pPr>
        <w:spacing w:after="0" w:line="240" w:lineRule="auto"/>
        <w:jc w:val="both"/>
        <w:rPr>
          <w:rFonts w:ascii="Century Gothic" w:hAnsi="Century Gothic"/>
        </w:rPr>
      </w:pPr>
    </w:p>
    <w:p w:rsidR="001E0D11" w:rsidRDefault="001E0D11" w:rsidP="001E0D11">
      <w:pPr>
        <w:spacing w:after="0" w:line="240" w:lineRule="auto"/>
        <w:jc w:val="both"/>
        <w:rPr>
          <w:rFonts w:ascii="Century Gothic" w:hAnsi="Century Gothic"/>
        </w:rPr>
      </w:pPr>
      <w:r w:rsidRPr="00C436BE">
        <w:rPr>
          <w:rFonts w:ascii="Century Gothic" w:hAnsi="Century Gothic"/>
        </w:rPr>
        <w:t xml:space="preserve">La subvention sera versée </w:t>
      </w:r>
      <w:r w:rsidR="00BB3688" w:rsidRPr="00053122">
        <w:rPr>
          <w:rFonts w:ascii="Century Gothic" w:hAnsi="Century Gothic"/>
        </w:rPr>
        <w:t>sur</w:t>
      </w:r>
      <w:r w:rsidRPr="00053122">
        <w:rPr>
          <w:rFonts w:ascii="Century Gothic" w:hAnsi="Century Gothic"/>
        </w:rPr>
        <w:t xml:space="preserve"> </w:t>
      </w:r>
      <w:r w:rsidR="00B15E64" w:rsidRPr="001943A4">
        <w:rPr>
          <w:rFonts w:ascii="Century Gothic" w:hAnsi="Century Gothic"/>
        </w:rPr>
        <w:t>4</w:t>
      </w:r>
      <w:r w:rsidRPr="001943A4">
        <w:rPr>
          <w:rFonts w:ascii="Century Gothic" w:hAnsi="Century Gothic"/>
        </w:rPr>
        <w:t xml:space="preserve"> ans </w:t>
      </w:r>
      <w:r w:rsidR="00B15E64" w:rsidRPr="001943A4">
        <w:rPr>
          <w:rFonts w:ascii="Century Gothic" w:hAnsi="Century Gothic"/>
        </w:rPr>
        <w:t>civiles (3 années au sens universitaire)</w:t>
      </w:r>
      <w:r w:rsidR="00B15E64">
        <w:rPr>
          <w:rFonts w:ascii="Century Gothic" w:hAnsi="Century Gothic"/>
        </w:rPr>
        <w:t xml:space="preserve"> </w:t>
      </w:r>
      <w:r w:rsidRPr="00C436BE">
        <w:rPr>
          <w:rFonts w:ascii="Century Gothic" w:hAnsi="Century Gothic"/>
        </w:rPr>
        <w:t xml:space="preserve">selon </w:t>
      </w:r>
      <w:r w:rsidR="00BB3688">
        <w:rPr>
          <w:rFonts w:ascii="Century Gothic" w:hAnsi="Century Gothic"/>
        </w:rPr>
        <w:t xml:space="preserve">périodicité </w:t>
      </w:r>
      <w:r w:rsidR="00BB3688" w:rsidRPr="00C436BE">
        <w:rPr>
          <w:rFonts w:ascii="Century Gothic" w:hAnsi="Century Gothic"/>
        </w:rPr>
        <w:t>précisée</w:t>
      </w:r>
      <w:r w:rsidRPr="00C436BE">
        <w:rPr>
          <w:rFonts w:ascii="Century Gothic" w:hAnsi="Century Gothic"/>
        </w:rPr>
        <w:t xml:space="preserve"> </w:t>
      </w:r>
      <w:r w:rsidR="00BB3688">
        <w:rPr>
          <w:rFonts w:ascii="Century Gothic" w:hAnsi="Century Gothic"/>
        </w:rPr>
        <w:t xml:space="preserve">dans </w:t>
      </w:r>
      <w:r w:rsidRPr="00C436BE">
        <w:rPr>
          <w:rFonts w:ascii="Century Gothic" w:hAnsi="Century Gothic"/>
        </w:rPr>
        <w:t>une convention de financement</w:t>
      </w:r>
      <w:r w:rsidR="00BB3688">
        <w:rPr>
          <w:rFonts w:ascii="Century Gothic" w:hAnsi="Century Gothic"/>
        </w:rPr>
        <w:t>. Elle</w:t>
      </w:r>
      <w:r w:rsidRPr="00C436BE">
        <w:rPr>
          <w:rFonts w:ascii="Century Gothic" w:hAnsi="Century Gothic"/>
        </w:rPr>
        <w:t xml:space="preserve"> ne pourra être revalorisée en cours de contrat.</w:t>
      </w:r>
    </w:p>
    <w:p w:rsidR="001E0D11" w:rsidRDefault="001E0D11" w:rsidP="001E0D11">
      <w:pPr>
        <w:spacing w:after="0" w:line="240" w:lineRule="auto"/>
        <w:jc w:val="both"/>
        <w:rPr>
          <w:rFonts w:ascii="Century Gothic" w:hAnsi="Century Gothic"/>
        </w:rPr>
      </w:pPr>
    </w:p>
    <w:p w:rsidR="006C1E5A" w:rsidRDefault="006C1E5A" w:rsidP="006C1E5A">
      <w:pPr>
        <w:spacing w:after="0" w:line="240" w:lineRule="auto"/>
        <w:jc w:val="both"/>
        <w:rPr>
          <w:rFonts w:ascii="Century Gothic" w:hAnsi="Century Gothic"/>
          <w:b/>
        </w:rPr>
      </w:pPr>
      <w:r w:rsidRPr="006C1E5A">
        <w:rPr>
          <w:rFonts w:ascii="Century Gothic" w:hAnsi="Century Gothic"/>
          <w:b/>
          <w:highlight w:val="lightGray"/>
        </w:rPr>
        <w:t>Synthèse du calendrier prévisionnel</w:t>
      </w:r>
    </w:p>
    <w:p w:rsidR="006C1E5A" w:rsidRDefault="006C1E5A" w:rsidP="006C1E5A">
      <w:pPr>
        <w:spacing w:after="0" w:line="240" w:lineRule="auto"/>
        <w:jc w:val="both"/>
        <w:rPr>
          <w:rFonts w:ascii="Century Gothic" w:hAnsi="Century Gothic"/>
          <w:b/>
        </w:rPr>
      </w:pPr>
    </w:p>
    <w:tbl>
      <w:tblPr>
        <w:tblStyle w:val="Grilledutableau"/>
        <w:tblW w:w="0" w:type="auto"/>
        <w:tblLook w:val="04A0" w:firstRow="1" w:lastRow="0" w:firstColumn="1" w:lastColumn="0" w:noHBand="0" w:noVBand="1"/>
      </w:tblPr>
      <w:tblGrid>
        <w:gridCol w:w="6233"/>
        <w:gridCol w:w="2829"/>
      </w:tblGrid>
      <w:tr w:rsidR="006C1E5A" w:rsidRPr="001943A4" w:rsidTr="00534BD1">
        <w:tc>
          <w:tcPr>
            <w:tcW w:w="6345" w:type="dxa"/>
          </w:tcPr>
          <w:p w:rsidR="006C1E5A" w:rsidRPr="001943A4" w:rsidRDefault="006C1E5A" w:rsidP="006C1E5A">
            <w:pPr>
              <w:jc w:val="both"/>
              <w:rPr>
                <w:rFonts w:ascii="Century Gothic" w:hAnsi="Century Gothic"/>
              </w:rPr>
            </w:pPr>
            <w:bookmarkStart w:id="0" w:name="_GoBack" w:colFirst="0" w:colLast="1"/>
            <w:r w:rsidRPr="001943A4">
              <w:rPr>
                <w:rFonts w:ascii="Century Gothic" w:hAnsi="Century Gothic"/>
              </w:rPr>
              <w:t>Lancement de l’Appel à Projet</w:t>
            </w:r>
          </w:p>
        </w:tc>
        <w:tc>
          <w:tcPr>
            <w:tcW w:w="2867" w:type="dxa"/>
          </w:tcPr>
          <w:p w:rsidR="006C1E5A" w:rsidRPr="001943A4" w:rsidRDefault="00FA50C7" w:rsidP="006C1E5A">
            <w:pPr>
              <w:jc w:val="both"/>
              <w:rPr>
                <w:rFonts w:ascii="Century Gothic" w:hAnsi="Century Gothic"/>
              </w:rPr>
            </w:pPr>
            <w:r w:rsidRPr="001943A4">
              <w:rPr>
                <w:rFonts w:ascii="Century Gothic" w:hAnsi="Century Gothic"/>
              </w:rPr>
              <w:t>4 décembre</w:t>
            </w:r>
            <w:r w:rsidR="00B15E64" w:rsidRPr="001943A4">
              <w:rPr>
                <w:rFonts w:ascii="Century Gothic" w:hAnsi="Century Gothic"/>
              </w:rPr>
              <w:t xml:space="preserve"> 2019</w:t>
            </w:r>
          </w:p>
        </w:tc>
      </w:tr>
      <w:tr w:rsidR="006C1E5A" w:rsidRPr="001943A4" w:rsidTr="00534BD1">
        <w:tc>
          <w:tcPr>
            <w:tcW w:w="6345" w:type="dxa"/>
          </w:tcPr>
          <w:p w:rsidR="006C1E5A" w:rsidRPr="001943A4" w:rsidRDefault="006C1E5A" w:rsidP="006C1E5A">
            <w:pPr>
              <w:jc w:val="both"/>
              <w:rPr>
                <w:rFonts w:ascii="Century Gothic" w:hAnsi="Century Gothic"/>
              </w:rPr>
            </w:pPr>
            <w:r w:rsidRPr="001943A4">
              <w:rPr>
                <w:rFonts w:ascii="Century Gothic" w:hAnsi="Century Gothic"/>
              </w:rPr>
              <w:t xml:space="preserve">Date limite du dépôt des dossiers auprès du Pole Enseignement Supérieur Recherche Vie étudiante </w:t>
            </w:r>
          </w:p>
        </w:tc>
        <w:tc>
          <w:tcPr>
            <w:tcW w:w="2867" w:type="dxa"/>
          </w:tcPr>
          <w:p w:rsidR="006C1E5A" w:rsidRPr="001943A4" w:rsidRDefault="006C1E5A" w:rsidP="006C1E5A">
            <w:pPr>
              <w:jc w:val="both"/>
              <w:rPr>
                <w:rFonts w:ascii="Century Gothic" w:hAnsi="Century Gothic"/>
              </w:rPr>
            </w:pPr>
            <w:r w:rsidRPr="001943A4">
              <w:rPr>
                <w:rFonts w:ascii="Century Gothic" w:hAnsi="Century Gothic"/>
              </w:rPr>
              <w:t xml:space="preserve">31 </w:t>
            </w:r>
            <w:r w:rsidR="001943A4" w:rsidRPr="001943A4">
              <w:rPr>
                <w:rFonts w:ascii="Century Gothic" w:hAnsi="Century Gothic"/>
              </w:rPr>
              <w:t xml:space="preserve">janvier </w:t>
            </w:r>
            <w:r w:rsidR="00B15E64" w:rsidRPr="001943A4">
              <w:rPr>
                <w:rFonts w:ascii="Century Gothic" w:hAnsi="Century Gothic"/>
              </w:rPr>
              <w:t>2020</w:t>
            </w:r>
          </w:p>
        </w:tc>
      </w:tr>
      <w:tr w:rsidR="006C1E5A" w:rsidRPr="001943A4" w:rsidTr="00534BD1">
        <w:tc>
          <w:tcPr>
            <w:tcW w:w="6345" w:type="dxa"/>
          </w:tcPr>
          <w:p w:rsidR="006C1E5A" w:rsidRPr="001943A4" w:rsidRDefault="006C1E5A" w:rsidP="006C1E5A">
            <w:pPr>
              <w:jc w:val="both"/>
              <w:rPr>
                <w:rFonts w:ascii="Century Gothic" w:hAnsi="Century Gothic"/>
              </w:rPr>
            </w:pPr>
            <w:r w:rsidRPr="001943A4">
              <w:rPr>
                <w:rFonts w:ascii="Century Gothic" w:hAnsi="Century Gothic"/>
              </w:rPr>
              <w:t xml:space="preserve">Instruction des dossiers </w:t>
            </w:r>
          </w:p>
        </w:tc>
        <w:tc>
          <w:tcPr>
            <w:tcW w:w="2867" w:type="dxa"/>
          </w:tcPr>
          <w:p w:rsidR="006C1E5A" w:rsidRPr="001943A4" w:rsidRDefault="001943A4" w:rsidP="006C1E5A">
            <w:pPr>
              <w:jc w:val="both"/>
              <w:rPr>
                <w:rFonts w:ascii="Century Gothic" w:hAnsi="Century Gothic"/>
              </w:rPr>
            </w:pPr>
            <w:r w:rsidRPr="001943A4">
              <w:rPr>
                <w:rFonts w:ascii="Century Gothic" w:hAnsi="Century Gothic"/>
              </w:rPr>
              <w:t>1</w:t>
            </w:r>
            <w:r w:rsidRPr="001943A4">
              <w:rPr>
                <w:rFonts w:ascii="Century Gothic" w:hAnsi="Century Gothic"/>
                <w:vertAlign w:val="superscript"/>
              </w:rPr>
              <w:t>er</w:t>
            </w:r>
            <w:r w:rsidRPr="001943A4">
              <w:rPr>
                <w:rFonts w:ascii="Century Gothic" w:hAnsi="Century Gothic"/>
              </w:rPr>
              <w:t xml:space="preserve"> semestre 2020</w:t>
            </w:r>
          </w:p>
        </w:tc>
      </w:tr>
      <w:tr w:rsidR="006C1E5A" w:rsidRPr="001943A4" w:rsidTr="00534BD1">
        <w:tc>
          <w:tcPr>
            <w:tcW w:w="6345" w:type="dxa"/>
          </w:tcPr>
          <w:p w:rsidR="006C1E5A" w:rsidRPr="001943A4" w:rsidRDefault="006C1E5A" w:rsidP="006C1E5A">
            <w:pPr>
              <w:jc w:val="both"/>
              <w:rPr>
                <w:rFonts w:ascii="Century Gothic" w:hAnsi="Century Gothic"/>
              </w:rPr>
            </w:pPr>
            <w:r w:rsidRPr="001943A4">
              <w:rPr>
                <w:rFonts w:ascii="Century Gothic" w:hAnsi="Century Gothic"/>
              </w:rPr>
              <w:t xml:space="preserve">Validation des dossiers par le jury </w:t>
            </w:r>
          </w:p>
        </w:tc>
        <w:tc>
          <w:tcPr>
            <w:tcW w:w="2867" w:type="dxa"/>
          </w:tcPr>
          <w:p w:rsidR="006C1E5A" w:rsidRPr="001943A4" w:rsidRDefault="001943A4" w:rsidP="006C1E5A">
            <w:pPr>
              <w:jc w:val="both"/>
              <w:rPr>
                <w:rFonts w:ascii="Century Gothic" w:hAnsi="Century Gothic"/>
              </w:rPr>
            </w:pPr>
            <w:r w:rsidRPr="001943A4">
              <w:rPr>
                <w:rFonts w:ascii="Century Gothic" w:hAnsi="Century Gothic"/>
              </w:rPr>
              <w:t>1</w:t>
            </w:r>
            <w:r w:rsidRPr="001943A4">
              <w:rPr>
                <w:rFonts w:ascii="Century Gothic" w:hAnsi="Century Gothic"/>
                <w:vertAlign w:val="superscript"/>
              </w:rPr>
              <w:t>er</w:t>
            </w:r>
            <w:r w:rsidRPr="001943A4">
              <w:rPr>
                <w:rFonts w:ascii="Century Gothic" w:hAnsi="Century Gothic"/>
              </w:rPr>
              <w:t xml:space="preserve"> semestre 2020</w:t>
            </w:r>
          </w:p>
        </w:tc>
      </w:tr>
      <w:tr w:rsidR="006C1E5A" w:rsidRPr="001943A4" w:rsidTr="00534BD1">
        <w:tc>
          <w:tcPr>
            <w:tcW w:w="6345" w:type="dxa"/>
          </w:tcPr>
          <w:p w:rsidR="006C1E5A" w:rsidRPr="001943A4" w:rsidRDefault="006C1E5A" w:rsidP="006C1E5A">
            <w:pPr>
              <w:jc w:val="both"/>
              <w:rPr>
                <w:rFonts w:ascii="Century Gothic" w:hAnsi="Century Gothic"/>
              </w:rPr>
            </w:pPr>
            <w:r w:rsidRPr="001943A4">
              <w:rPr>
                <w:rFonts w:ascii="Century Gothic" w:hAnsi="Century Gothic"/>
              </w:rPr>
              <w:t>Validation en commission et conseil communautaire</w:t>
            </w:r>
          </w:p>
        </w:tc>
        <w:tc>
          <w:tcPr>
            <w:tcW w:w="2867" w:type="dxa"/>
          </w:tcPr>
          <w:p w:rsidR="006C1E5A" w:rsidRPr="001943A4" w:rsidRDefault="001943A4" w:rsidP="006C1E5A">
            <w:pPr>
              <w:jc w:val="both"/>
              <w:rPr>
                <w:rFonts w:ascii="Century Gothic" w:hAnsi="Century Gothic"/>
              </w:rPr>
            </w:pPr>
            <w:r w:rsidRPr="001943A4">
              <w:rPr>
                <w:rFonts w:ascii="Century Gothic" w:hAnsi="Century Gothic"/>
              </w:rPr>
              <w:t>1</w:t>
            </w:r>
            <w:r w:rsidRPr="001943A4">
              <w:rPr>
                <w:rFonts w:ascii="Century Gothic" w:hAnsi="Century Gothic"/>
                <w:vertAlign w:val="superscript"/>
              </w:rPr>
              <w:t>er</w:t>
            </w:r>
            <w:r w:rsidRPr="001943A4">
              <w:rPr>
                <w:rFonts w:ascii="Century Gothic" w:hAnsi="Century Gothic"/>
              </w:rPr>
              <w:t xml:space="preserve"> semestre 2020</w:t>
            </w:r>
          </w:p>
        </w:tc>
      </w:tr>
      <w:tr w:rsidR="006C1E5A" w:rsidRPr="001943A4" w:rsidTr="00534BD1">
        <w:tc>
          <w:tcPr>
            <w:tcW w:w="6345" w:type="dxa"/>
          </w:tcPr>
          <w:p w:rsidR="006C1E5A" w:rsidRPr="001943A4" w:rsidRDefault="006C1E5A" w:rsidP="006C1E5A">
            <w:pPr>
              <w:jc w:val="both"/>
              <w:rPr>
                <w:rFonts w:ascii="Century Gothic" w:hAnsi="Century Gothic"/>
              </w:rPr>
            </w:pPr>
            <w:r w:rsidRPr="001943A4">
              <w:rPr>
                <w:rFonts w:ascii="Century Gothic" w:hAnsi="Century Gothic"/>
              </w:rPr>
              <w:t xml:space="preserve">Rédaction des conventions </w:t>
            </w:r>
          </w:p>
        </w:tc>
        <w:tc>
          <w:tcPr>
            <w:tcW w:w="2867" w:type="dxa"/>
          </w:tcPr>
          <w:p w:rsidR="006C1E5A" w:rsidRPr="001943A4" w:rsidRDefault="001943A4" w:rsidP="006C1E5A">
            <w:pPr>
              <w:jc w:val="both"/>
              <w:rPr>
                <w:rFonts w:ascii="Century Gothic" w:hAnsi="Century Gothic"/>
              </w:rPr>
            </w:pPr>
            <w:r w:rsidRPr="001943A4">
              <w:rPr>
                <w:rFonts w:ascii="Century Gothic" w:hAnsi="Century Gothic"/>
              </w:rPr>
              <w:t>1</w:t>
            </w:r>
            <w:r w:rsidRPr="001943A4">
              <w:rPr>
                <w:rFonts w:ascii="Century Gothic" w:hAnsi="Century Gothic"/>
                <w:vertAlign w:val="superscript"/>
              </w:rPr>
              <w:t>er</w:t>
            </w:r>
            <w:r w:rsidRPr="001943A4">
              <w:rPr>
                <w:rFonts w:ascii="Century Gothic" w:hAnsi="Century Gothic"/>
              </w:rPr>
              <w:t xml:space="preserve"> semestre 2020</w:t>
            </w:r>
          </w:p>
        </w:tc>
      </w:tr>
      <w:bookmarkEnd w:id="0"/>
      <w:tr w:rsidR="006C1E5A" w:rsidRPr="00053122" w:rsidTr="00534BD1">
        <w:tc>
          <w:tcPr>
            <w:tcW w:w="6345" w:type="dxa"/>
          </w:tcPr>
          <w:p w:rsidR="006C1E5A" w:rsidRPr="001943A4" w:rsidRDefault="00053122" w:rsidP="006C1E5A">
            <w:pPr>
              <w:jc w:val="both"/>
              <w:rPr>
                <w:rFonts w:ascii="Century Gothic" w:hAnsi="Century Gothic"/>
              </w:rPr>
            </w:pPr>
            <w:r w:rsidRPr="001943A4">
              <w:rPr>
                <w:rFonts w:ascii="Century Gothic" w:hAnsi="Century Gothic"/>
              </w:rPr>
              <w:t>Signature des conventions²</w:t>
            </w:r>
          </w:p>
        </w:tc>
        <w:tc>
          <w:tcPr>
            <w:tcW w:w="2867" w:type="dxa"/>
          </w:tcPr>
          <w:p w:rsidR="006C1E5A" w:rsidRPr="001943A4" w:rsidRDefault="001943A4" w:rsidP="006C1E5A">
            <w:pPr>
              <w:jc w:val="both"/>
              <w:rPr>
                <w:rFonts w:ascii="Century Gothic" w:hAnsi="Century Gothic"/>
              </w:rPr>
            </w:pPr>
            <w:r w:rsidRPr="001943A4">
              <w:rPr>
                <w:rFonts w:ascii="Century Gothic" w:hAnsi="Century Gothic"/>
              </w:rPr>
              <w:t>1</w:t>
            </w:r>
            <w:r w:rsidRPr="001943A4">
              <w:rPr>
                <w:rFonts w:ascii="Century Gothic" w:hAnsi="Century Gothic"/>
                <w:vertAlign w:val="superscript"/>
              </w:rPr>
              <w:t>er</w:t>
            </w:r>
            <w:r w:rsidRPr="001943A4">
              <w:rPr>
                <w:rFonts w:ascii="Century Gothic" w:hAnsi="Century Gothic"/>
              </w:rPr>
              <w:t xml:space="preserve"> semestre 2020</w:t>
            </w:r>
          </w:p>
        </w:tc>
      </w:tr>
    </w:tbl>
    <w:p w:rsidR="006C1E5A" w:rsidRPr="0063198E" w:rsidRDefault="006C1E5A" w:rsidP="006C1E5A">
      <w:pPr>
        <w:spacing w:after="0" w:line="240" w:lineRule="auto"/>
        <w:jc w:val="both"/>
        <w:rPr>
          <w:rFonts w:ascii="Century Gothic" w:hAnsi="Century Gothic"/>
          <w:b/>
        </w:rPr>
      </w:pPr>
    </w:p>
    <w:p w:rsidR="001E0D11" w:rsidRPr="0063198E" w:rsidRDefault="001E0D11" w:rsidP="001E0D11">
      <w:pPr>
        <w:spacing w:after="0" w:line="240" w:lineRule="auto"/>
        <w:jc w:val="both"/>
        <w:rPr>
          <w:rFonts w:ascii="Century Gothic" w:hAnsi="Century Gothic"/>
          <w:b/>
        </w:rPr>
      </w:pPr>
      <w:r w:rsidRPr="0063198E">
        <w:rPr>
          <w:rFonts w:ascii="Century Gothic" w:hAnsi="Century Gothic"/>
          <w:b/>
          <w:highlight w:val="lightGray"/>
        </w:rPr>
        <w:t>Contact :</w:t>
      </w:r>
    </w:p>
    <w:p w:rsidR="001E0D11" w:rsidRDefault="001E0D11" w:rsidP="001E0D11">
      <w:pPr>
        <w:spacing w:after="0" w:line="240" w:lineRule="auto"/>
        <w:rPr>
          <w:rFonts w:ascii="Century Gothic" w:hAnsi="Century Gothic"/>
        </w:rPr>
      </w:pPr>
      <w:r>
        <w:rPr>
          <w:rFonts w:ascii="Century Gothic" w:hAnsi="Century Gothic"/>
        </w:rPr>
        <w:t>POLE ENSEIGNEMENT SUPERIEUR RECHERCHE</w:t>
      </w:r>
      <w:r w:rsidR="00B15E64">
        <w:rPr>
          <w:rFonts w:ascii="Century Gothic" w:hAnsi="Century Gothic"/>
        </w:rPr>
        <w:t xml:space="preserve"> </w:t>
      </w:r>
      <w:r>
        <w:rPr>
          <w:rFonts w:ascii="Century Gothic" w:hAnsi="Century Gothic"/>
        </w:rPr>
        <w:t>TROYES CHAMPAGNE METROPOLE</w:t>
      </w:r>
    </w:p>
    <w:p w:rsidR="001E0D11" w:rsidRPr="0063198E" w:rsidRDefault="001E0D11" w:rsidP="001E0D11">
      <w:pPr>
        <w:spacing w:after="0" w:line="240" w:lineRule="auto"/>
        <w:rPr>
          <w:rFonts w:ascii="Century Gothic" w:hAnsi="Century Gothic"/>
          <w:lang w:val="en-US"/>
        </w:rPr>
      </w:pPr>
      <w:r w:rsidRPr="0063198E">
        <w:rPr>
          <w:rFonts w:ascii="Century Gothic" w:hAnsi="Century Gothic"/>
          <w:lang w:val="en-US"/>
        </w:rPr>
        <w:t>1, place Robert Galley</w:t>
      </w:r>
    </w:p>
    <w:p w:rsidR="00D0083A" w:rsidRDefault="001E0D11" w:rsidP="001E0D11">
      <w:pPr>
        <w:spacing w:after="0" w:line="240" w:lineRule="auto"/>
        <w:rPr>
          <w:rFonts w:ascii="Century Gothic" w:hAnsi="Century Gothic"/>
          <w:lang w:val="en-US"/>
        </w:rPr>
      </w:pPr>
      <w:r w:rsidRPr="0063198E">
        <w:rPr>
          <w:rFonts w:ascii="Century Gothic" w:hAnsi="Century Gothic"/>
          <w:lang w:val="en-US"/>
        </w:rPr>
        <w:t>1000</w:t>
      </w:r>
      <w:r w:rsidR="00C436BE">
        <w:rPr>
          <w:rFonts w:ascii="Century Gothic" w:hAnsi="Century Gothic"/>
          <w:lang w:val="en-US"/>
        </w:rPr>
        <w:t>0</w:t>
      </w:r>
      <w:r w:rsidRPr="0063198E">
        <w:rPr>
          <w:rFonts w:ascii="Century Gothic" w:hAnsi="Century Gothic"/>
          <w:lang w:val="en-US"/>
        </w:rPr>
        <w:t xml:space="preserve"> TROYES</w:t>
      </w:r>
    </w:p>
    <w:p w:rsidR="00816D84" w:rsidRDefault="00180027" w:rsidP="001E0D11">
      <w:pPr>
        <w:spacing w:after="0" w:line="240" w:lineRule="auto"/>
        <w:rPr>
          <w:rFonts w:ascii="Century Gothic" w:hAnsi="Century Gothic"/>
          <w:lang w:val="en-US"/>
        </w:rPr>
      </w:pPr>
      <w:r>
        <w:rPr>
          <w:rFonts w:ascii="Century Gothic" w:hAnsi="Century Gothic"/>
          <w:lang w:val="en-US"/>
        </w:rPr>
        <w:t>03.25.45.27.22</w:t>
      </w:r>
      <w:r w:rsidR="00534BD1">
        <w:rPr>
          <w:rFonts w:ascii="Century Gothic" w:hAnsi="Century Gothic"/>
          <w:lang w:val="en-US"/>
        </w:rPr>
        <w:t xml:space="preserve">     </w:t>
      </w:r>
      <w:hyperlink r:id="rId12" w:history="1">
        <w:r w:rsidR="00816D84" w:rsidRPr="00F64720">
          <w:rPr>
            <w:rStyle w:val="Lienhypertexte"/>
            <w:rFonts w:ascii="Century Gothic" w:hAnsi="Century Gothic"/>
            <w:szCs w:val="24"/>
          </w:rPr>
          <w:t>these.tcm@troyes-cm.fr</w:t>
        </w:r>
      </w:hyperlink>
    </w:p>
    <w:sectPr w:rsidR="00816D84" w:rsidSect="00C436BE">
      <w:footerReference w:type="default" r:id="rId13"/>
      <w:pgSz w:w="11906" w:h="16838"/>
      <w:pgMar w:top="8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6BE" w:rsidRDefault="00C436BE" w:rsidP="00E76732">
      <w:pPr>
        <w:spacing w:after="0" w:line="240" w:lineRule="auto"/>
      </w:pPr>
      <w:r>
        <w:separator/>
      </w:r>
    </w:p>
  </w:endnote>
  <w:endnote w:type="continuationSeparator" w:id="0">
    <w:p w:rsidR="00C436BE" w:rsidRDefault="00C436BE" w:rsidP="00E76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152135"/>
      <w:docPartObj>
        <w:docPartGallery w:val="Page Numbers (Bottom of Page)"/>
        <w:docPartUnique/>
      </w:docPartObj>
    </w:sdtPr>
    <w:sdtEndPr/>
    <w:sdtContent>
      <w:p w:rsidR="00C436BE" w:rsidRPr="004C1577" w:rsidRDefault="00C436BE" w:rsidP="00D2066B">
        <w:pPr>
          <w:pStyle w:val="Pieddepage"/>
          <w:ind w:left="-1134"/>
          <w:rPr>
            <w:rFonts w:ascii="Century Gothic" w:hAnsi="Century Gothic"/>
            <w:sz w:val="16"/>
            <w:szCs w:val="16"/>
          </w:rPr>
        </w:pPr>
        <w:r w:rsidRPr="004C1577">
          <w:rPr>
            <w:rFonts w:ascii="Century Gothic" w:hAnsi="Century Gothic"/>
            <w:noProof/>
            <w:color w:val="1F497D"/>
            <w:sz w:val="20"/>
            <w:szCs w:val="20"/>
            <w:lang w:eastAsia="fr-FR"/>
          </w:rPr>
          <w:drawing>
            <wp:inline distT="0" distB="0" distL="0" distR="0" wp14:anchorId="440D6E27" wp14:editId="5247B57E">
              <wp:extent cx="457200" cy="228600"/>
              <wp:effectExtent l="0" t="0" r="0" b="0"/>
              <wp:docPr id="2" name="Image 2" descr="Description : logo-t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tc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noProof/>
            <w:lang w:eastAsia="fr-FR"/>
          </w:rPr>
          <mc:AlternateContent>
            <mc:Choice Requires="wps">
              <w:drawing>
                <wp:anchor distT="0" distB="0" distL="114300" distR="114300" simplePos="0" relativeHeight="251659264" behindDoc="0" locked="0" layoutInCell="0" allowOverlap="1" wp14:anchorId="240A8F1F" wp14:editId="442164C3">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390525"/>
                  <wp:effectExtent l="0" t="0" r="12700" b="28575"/>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90525"/>
                          </a:xfrm>
                          <a:prstGeom prst="foldedCorner">
                            <a:avLst>
                              <a:gd name="adj" fmla="val 34560"/>
                            </a:avLst>
                          </a:prstGeom>
                          <a:solidFill>
                            <a:srgbClr val="FFFFFF"/>
                          </a:solidFill>
                          <a:ln w="3175">
                            <a:solidFill>
                              <a:srgbClr val="808080"/>
                            </a:solidFill>
                            <a:round/>
                            <a:headEnd/>
                            <a:tailEnd/>
                          </a:ln>
                        </wps:spPr>
                        <wps:txbx>
                          <w:txbxContent>
                            <w:p w:rsidR="00C436BE" w:rsidRPr="00E76732" w:rsidRDefault="00C436BE">
                              <w:pPr>
                                <w:jc w:val="center"/>
                                <w:rPr>
                                  <w:rFonts w:ascii="Century Gothic" w:hAnsi="Century Gothic"/>
                                  <w:sz w:val="20"/>
                                  <w:szCs w:val="20"/>
                                </w:rPr>
                              </w:pPr>
                              <w:r w:rsidRPr="00E76732">
                                <w:rPr>
                                  <w:rFonts w:ascii="Century Gothic" w:hAnsi="Century Gothic"/>
                                  <w:sz w:val="20"/>
                                  <w:szCs w:val="20"/>
                                </w:rPr>
                                <w:fldChar w:fldCharType="begin"/>
                              </w:r>
                              <w:r w:rsidRPr="00E76732">
                                <w:rPr>
                                  <w:rFonts w:ascii="Century Gothic" w:hAnsi="Century Gothic"/>
                                  <w:sz w:val="20"/>
                                  <w:szCs w:val="20"/>
                                </w:rPr>
                                <w:instrText>PAGE    \* MERGEFORMAT</w:instrText>
                              </w:r>
                              <w:r w:rsidRPr="00E76732">
                                <w:rPr>
                                  <w:rFonts w:ascii="Century Gothic" w:hAnsi="Century Gothic"/>
                                  <w:sz w:val="20"/>
                                  <w:szCs w:val="20"/>
                                </w:rPr>
                                <w:fldChar w:fldCharType="separate"/>
                              </w:r>
                              <w:r w:rsidR="00DE64AE">
                                <w:rPr>
                                  <w:rFonts w:ascii="Century Gothic" w:hAnsi="Century Gothic"/>
                                  <w:noProof/>
                                  <w:sz w:val="20"/>
                                  <w:szCs w:val="20"/>
                                </w:rPr>
                                <w:t>3</w:t>
                              </w:r>
                              <w:r w:rsidRPr="00E76732">
                                <w:rPr>
                                  <w:rFonts w:ascii="Century Gothic" w:hAnsi="Century Gothic"/>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A8F1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0;margin-top:0;width:29pt;height:30.7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" o:allowincell="f" adj="14135" strokecolor="gray" strokeweight=".25pt">
                  <v:textbox>
                    <w:txbxContent>
                      <w:p w:rsidR="00C436BE" w:rsidRPr="00E76732" w:rsidRDefault="00C436BE">
                        <w:pPr>
                          <w:jc w:val="center"/>
                          <w:rPr>
                            <w:rFonts w:ascii="Century Gothic" w:hAnsi="Century Gothic"/>
                            <w:sz w:val="20"/>
                            <w:szCs w:val="20"/>
                          </w:rPr>
                        </w:pPr>
                        <w:r w:rsidRPr="00E76732">
                          <w:rPr>
                            <w:rFonts w:ascii="Century Gothic" w:hAnsi="Century Gothic"/>
                            <w:sz w:val="20"/>
                            <w:szCs w:val="20"/>
                          </w:rPr>
                          <w:fldChar w:fldCharType="begin"/>
                        </w:r>
                        <w:r w:rsidRPr="00E76732">
                          <w:rPr>
                            <w:rFonts w:ascii="Century Gothic" w:hAnsi="Century Gothic"/>
                            <w:sz w:val="20"/>
                            <w:szCs w:val="20"/>
                          </w:rPr>
                          <w:instrText>PAGE    \* MERGEFORMAT</w:instrText>
                        </w:r>
                        <w:r w:rsidRPr="00E76732">
                          <w:rPr>
                            <w:rFonts w:ascii="Century Gothic" w:hAnsi="Century Gothic"/>
                            <w:sz w:val="20"/>
                            <w:szCs w:val="20"/>
                          </w:rPr>
                          <w:fldChar w:fldCharType="separate"/>
                        </w:r>
                        <w:r w:rsidR="00DE64AE">
                          <w:rPr>
                            <w:rFonts w:ascii="Century Gothic" w:hAnsi="Century Gothic"/>
                            <w:noProof/>
                            <w:sz w:val="20"/>
                            <w:szCs w:val="20"/>
                          </w:rPr>
                          <w:t>3</w:t>
                        </w:r>
                        <w:r w:rsidRPr="00E76732">
                          <w:rPr>
                            <w:rFonts w:ascii="Century Gothic" w:hAnsi="Century Gothic"/>
                            <w:sz w:val="20"/>
                            <w:szCs w:val="20"/>
                          </w:rPr>
                          <w:fldChar w:fldCharType="end"/>
                        </w:r>
                      </w:p>
                    </w:txbxContent>
                  </v:textbox>
                  <w10:wrap anchorx="margin" anchory="margin"/>
                </v:shape>
              </w:pict>
            </mc:Fallback>
          </mc:AlternateContent>
        </w:r>
        <w:r w:rsidRPr="00D2066B">
          <w:rPr>
            <w:rFonts w:ascii="Century Gothic" w:hAnsi="Century Gothic"/>
            <w:sz w:val="16"/>
            <w:szCs w:val="16"/>
          </w:rPr>
          <w:t xml:space="preserve"> </w:t>
        </w:r>
        <w:r w:rsidRPr="004C1577">
          <w:rPr>
            <w:rFonts w:ascii="Century Gothic" w:hAnsi="Century Gothic"/>
            <w:sz w:val="16"/>
            <w:szCs w:val="16"/>
          </w:rPr>
          <w:t>Pôle Enseignement Sup</w:t>
        </w:r>
        <w:r w:rsidR="001F096D">
          <w:rPr>
            <w:rFonts w:ascii="Century Gothic" w:hAnsi="Century Gothic"/>
            <w:sz w:val="16"/>
            <w:szCs w:val="16"/>
          </w:rPr>
          <w:t xml:space="preserve">érieur Recherche Vie Etudiante </w:t>
        </w:r>
      </w:p>
      <w:p w:rsidR="00C436BE" w:rsidRDefault="00DE64AE">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6BE" w:rsidRDefault="00C436BE" w:rsidP="00E76732">
      <w:pPr>
        <w:spacing w:after="0" w:line="240" w:lineRule="auto"/>
      </w:pPr>
      <w:r>
        <w:separator/>
      </w:r>
    </w:p>
  </w:footnote>
  <w:footnote w:type="continuationSeparator" w:id="0">
    <w:p w:rsidR="00C436BE" w:rsidRDefault="00C436BE" w:rsidP="00E76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18F5"/>
    <w:multiLevelType w:val="hybridMultilevel"/>
    <w:tmpl w:val="A8FC5D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534354"/>
    <w:multiLevelType w:val="hybridMultilevel"/>
    <w:tmpl w:val="C582C0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080CA3"/>
    <w:multiLevelType w:val="hybridMultilevel"/>
    <w:tmpl w:val="EA789CAE"/>
    <w:lvl w:ilvl="0" w:tplc="94F0445C">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5E15C53"/>
    <w:multiLevelType w:val="hybridMultilevel"/>
    <w:tmpl w:val="7DEC6588"/>
    <w:lvl w:ilvl="0" w:tplc="D74AC9F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307958"/>
    <w:multiLevelType w:val="hybridMultilevel"/>
    <w:tmpl w:val="8050231C"/>
    <w:lvl w:ilvl="0" w:tplc="3BE29E5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97"/>
    <w:rsid w:val="00053122"/>
    <w:rsid w:val="000E52DA"/>
    <w:rsid w:val="0012751E"/>
    <w:rsid w:val="001419DE"/>
    <w:rsid w:val="00170477"/>
    <w:rsid w:val="00180027"/>
    <w:rsid w:val="001943A4"/>
    <w:rsid w:val="001E0D11"/>
    <w:rsid w:val="001F096D"/>
    <w:rsid w:val="0020444F"/>
    <w:rsid w:val="00215ACD"/>
    <w:rsid w:val="0022273C"/>
    <w:rsid w:val="00227BC3"/>
    <w:rsid w:val="00357B97"/>
    <w:rsid w:val="00377810"/>
    <w:rsid w:val="003A0627"/>
    <w:rsid w:val="003C45F2"/>
    <w:rsid w:val="003D7BE5"/>
    <w:rsid w:val="00402D81"/>
    <w:rsid w:val="0041099B"/>
    <w:rsid w:val="00417DDA"/>
    <w:rsid w:val="00426835"/>
    <w:rsid w:val="004C70AE"/>
    <w:rsid w:val="004D4878"/>
    <w:rsid w:val="004E0CBF"/>
    <w:rsid w:val="00534BD1"/>
    <w:rsid w:val="00561329"/>
    <w:rsid w:val="005B1DE0"/>
    <w:rsid w:val="0063198E"/>
    <w:rsid w:val="006612F7"/>
    <w:rsid w:val="006A62DF"/>
    <w:rsid w:val="006C1E5A"/>
    <w:rsid w:val="0072717F"/>
    <w:rsid w:val="00816D84"/>
    <w:rsid w:val="008470B9"/>
    <w:rsid w:val="00890EF5"/>
    <w:rsid w:val="008A187B"/>
    <w:rsid w:val="008B54AC"/>
    <w:rsid w:val="008C5028"/>
    <w:rsid w:val="00922F55"/>
    <w:rsid w:val="009746E5"/>
    <w:rsid w:val="009F51C2"/>
    <w:rsid w:val="009F5FE8"/>
    <w:rsid w:val="00A2757A"/>
    <w:rsid w:val="00AC66B7"/>
    <w:rsid w:val="00AE58A4"/>
    <w:rsid w:val="00B117A7"/>
    <w:rsid w:val="00B15E64"/>
    <w:rsid w:val="00B17867"/>
    <w:rsid w:val="00B412CA"/>
    <w:rsid w:val="00B55EFF"/>
    <w:rsid w:val="00BB3688"/>
    <w:rsid w:val="00BD12DC"/>
    <w:rsid w:val="00C33F6A"/>
    <w:rsid w:val="00C436BE"/>
    <w:rsid w:val="00CA0CC7"/>
    <w:rsid w:val="00CA33B7"/>
    <w:rsid w:val="00D0083A"/>
    <w:rsid w:val="00D2066B"/>
    <w:rsid w:val="00D77334"/>
    <w:rsid w:val="00DE64AE"/>
    <w:rsid w:val="00E27AC6"/>
    <w:rsid w:val="00E73B28"/>
    <w:rsid w:val="00E760CE"/>
    <w:rsid w:val="00E76732"/>
    <w:rsid w:val="00E93923"/>
    <w:rsid w:val="00EC77E7"/>
    <w:rsid w:val="00F07BDC"/>
    <w:rsid w:val="00F371AD"/>
    <w:rsid w:val="00F869FA"/>
    <w:rsid w:val="00FA50C7"/>
    <w:rsid w:val="00FC1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747DA9"/>
  <w15:docId w15:val="{A5D80E12-5E72-46D8-B1BE-F230E89B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746E5"/>
    <w:pPr>
      <w:ind w:left="720"/>
      <w:contextualSpacing/>
    </w:pPr>
  </w:style>
  <w:style w:type="paragraph" w:customStyle="1" w:styleId="Default">
    <w:name w:val="Default"/>
    <w:rsid w:val="003A0627"/>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E76732"/>
    <w:pPr>
      <w:tabs>
        <w:tab w:val="center" w:pos="4536"/>
        <w:tab w:val="right" w:pos="9072"/>
      </w:tabs>
      <w:spacing w:after="0" w:line="240" w:lineRule="auto"/>
    </w:pPr>
  </w:style>
  <w:style w:type="character" w:customStyle="1" w:styleId="En-tteCar">
    <w:name w:val="En-tête Car"/>
    <w:basedOn w:val="Policepardfaut"/>
    <w:link w:val="En-tte"/>
    <w:uiPriority w:val="99"/>
    <w:rsid w:val="00E76732"/>
  </w:style>
  <w:style w:type="paragraph" w:styleId="Pieddepage">
    <w:name w:val="footer"/>
    <w:basedOn w:val="Normal"/>
    <w:link w:val="PieddepageCar"/>
    <w:uiPriority w:val="99"/>
    <w:unhideWhenUsed/>
    <w:rsid w:val="00E767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6732"/>
  </w:style>
  <w:style w:type="paragraph" w:styleId="Textedebulles">
    <w:name w:val="Balloon Text"/>
    <w:basedOn w:val="Normal"/>
    <w:link w:val="TextedebullesCar"/>
    <w:uiPriority w:val="99"/>
    <w:semiHidden/>
    <w:unhideWhenUsed/>
    <w:rsid w:val="001E0D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0D11"/>
    <w:rPr>
      <w:rFonts w:ascii="Tahoma" w:hAnsi="Tahoma" w:cs="Tahoma"/>
      <w:sz w:val="16"/>
      <w:szCs w:val="16"/>
    </w:rPr>
  </w:style>
  <w:style w:type="character" w:styleId="Lienhypertexte">
    <w:name w:val="Hyperlink"/>
    <w:basedOn w:val="Policepardfaut"/>
    <w:uiPriority w:val="99"/>
    <w:unhideWhenUsed/>
    <w:rsid w:val="00222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ese.tcm@troyes-cm.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se.tcm@troyes-cm.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udieratroyes.fr" TargetMode="External"/><Relationship Id="rId4" Type="http://schemas.openxmlformats.org/officeDocument/2006/relationships/settings" Target="settings.xml"/><Relationship Id="rId9" Type="http://schemas.openxmlformats.org/officeDocument/2006/relationships/image" Target="cid:image001.jpg@01D2AD4F.3EEEBA6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jpg@01D2AD4F.3EEEBA6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448D9-EEC7-4CA1-8C9E-E1B54147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939</Words>
  <Characters>5166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Gruchot Stéphanie</dc:creator>
  <cp:lastModifiedBy>Frederic Brock</cp:lastModifiedBy>
  <cp:revision>3</cp:revision>
  <cp:lastPrinted>2018-10-23T07:30:00Z</cp:lastPrinted>
  <dcterms:created xsi:type="dcterms:W3CDTF">2019-12-06T08:02:00Z</dcterms:created>
  <dcterms:modified xsi:type="dcterms:W3CDTF">2019-12-06T08:09:00Z</dcterms:modified>
</cp:coreProperties>
</file>